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6D839" w14:textId="77777777" w:rsidR="00DD2D2B" w:rsidRPr="00A97A7B" w:rsidRDefault="00DD2D2B" w:rsidP="00DD2D2B">
      <w:r>
        <w:t>(Somente para Programa ISV Royalty)</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29FB08D9" w:rsidR="00090FA2" w:rsidRPr="004C6708" w:rsidRDefault="00090FA2" w:rsidP="007D2590">
            <w:pPr>
              <w:pStyle w:val="Heading1"/>
              <w:numPr>
                <w:ilvl w:val="0"/>
                <w:numId w:val="0"/>
              </w:numPr>
              <w:spacing w:before="60" w:after="0"/>
              <w:rPr>
                <w:bCs w:val="0"/>
                <w:sz w:val="24"/>
                <w:szCs w:val="24"/>
                <w:vertAlign w:val="superscript"/>
              </w:rPr>
            </w:pPr>
            <w:r>
              <w:rPr>
                <w:sz w:val="24"/>
                <w:szCs w:val="24"/>
              </w:rPr>
              <w:t xml:space="preserve">Microsoft Azure DevOps Server </w:t>
            </w:r>
            <w:r w:rsidR="00C708D3">
              <w:rPr>
                <w:sz w:val="24"/>
                <w:szCs w:val="24"/>
              </w:rPr>
              <w:t>2022</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BC7203" w:rsidRDefault="00090FA2" w:rsidP="00AE1920">
            <w:pPr>
              <w:rPr>
                <w:rFonts w:eastAsia="SimSun"/>
                <w:b/>
                <w:bCs/>
                <w:sz w:val="24"/>
                <w:szCs w:val="24"/>
                <w:lang w:eastAsia="en-US" w:bidi="ar-SA"/>
              </w:rPr>
            </w:pPr>
          </w:p>
          <w:p w14:paraId="203668E2" w14:textId="42D7ADA1" w:rsidR="00090FA2" w:rsidRPr="00A97A7B" w:rsidRDefault="00090FA2" w:rsidP="00AE1920">
            <w:pPr>
              <w:pStyle w:val="LicenseNumber"/>
            </w:pPr>
            <w:r>
              <w:rPr>
                <w:rFonts w:cs="Tahoma"/>
                <w:sz w:val="24"/>
                <w:szCs w:val="24"/>
              </w:rPr>
              <w:t xml:space="preserve">Licenças de Servidor: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fldChar w:fldCharType="end"/>
            </w:r>
            <w:r w:rsidR="00C80696" w:rsidRPr="004C6708">
              <w:rPr>
                <w:rFonts w:cs="Tahoma"/>
                <w:bCs w:val="0"/>
                <w:sz w:val="24"/>
                <w:szCs w:val="24"/>
                <w:u w:color="FFFFFF"/>
                <w:vertAlign w:val="superscript"/>
              </w:rPr>
              <w:footnoteReference w:id="2"/>
            </w:r>
            <w:r>
              <w:rPr>
                <w:rFonts w:cs="Tahoma"/>
                <w:sz w:val="24"/>
                <w:szCs w:val="24"/>
                <w:u w:val="single"/>
              </w:rPr>
              <w:t xml:space="preserve"> </w:t>
            </w:r>
          </w:p>
          <w:p w14:paraId="62626304" w14:textId="3EF600B4" w:rsidR="00090FA2" w:rsidRPr="00A97A7B" w:rsidRDefault="00090FA2" w:rsidP="00AE1920">
            <w:pPr>
              <w:pStyle w:val="LicenseNumber"/>
              <w:spacing w:before="120" w:after="120"/>
            </w:pPr>
            <w:r>
              <w:rPr>
                <w:rFonts w:cs="Tahoma"/>
                <w:sz w:val="24"/>
                <w:szCs w:val="24"/>
              </w:rPr>
              <w:t>Licenças de Acesso para Cliente do Usuário:</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C80696" w:rsidRPr="004C6708">
              <w:rPr>
                <w:rFonts w:cs="Tahoma"/>
                <w:bCs w:val="0"/>
                <w:sz w:val="24"/>
                <w:szCs w:val="24"/>
                <w:u w:color="FFFFFF"/>
                <w:vertAlign w:val="superscript"/>
              </w:rPr>
              <w:footnoteReference w:id="3"/>
            </w:r>
            <w:r>
              <w:rPr>
                <w:rFonts w:cs="Tahoma"/>
                <w:sz w:val="24"/>
                <w:szCs w:val="24"/>
                <w:u w:val="single"/>
              </w:rPr>
              <w:t xml:space="preserve"> </w:t>
            </w:r>
          </w:p>
          <w:p w14:paraId="737D8424" w14:textId="2F5BE7F6" w:rsidR="00090FA2" w:rsidRPr="00A97A7B" w:rsidRDefault="00090FA2" w:rsidP="00AE1920">
            <w:pPr>
              <w:pStyle w:val="LicenseNumber"/>
              <w:spacing w:before="120" w:after="120"/>
            </w:pPr>
            <w:r>
              <w:rPr>
                <w:rFonts w:cs="Tahoma"/>
                <w:sz w:val="24"/>
                <w:szCs w:val="24"/>
              </w:rPr>
              <w:t xml:space="preserve">Licenças de Acesso para Cliente do Dispositivo: </w:t>
            </w:r>
            <w:r>
              <w:rPr>
                <w:rFonts w:cs="Tahoma"/>
                <w:sz w:val="24"/>
                <w:szCs w:val="24"/>
                <w:u w:val="single"/>
              </w:rPr>
              <w:fldChar w:fldCharType="begin">
                <w:ffData>
                  <w:name w:val=""/>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C80696" w:rsidRPr="004C6708">
              <w:rPr>
                <w:rFonts w:cs="Tahoma"/>
                <w:bCs w:val="0"/>
                <w:sz w:val="24"/>
                <w:szCs w:val="24"/>
                <w:u w:color="FFFFFF"/>
                <w:vertAlign w:val="superscript"/>
              </w:rPr>
              <w:footnoteReference w:id="4"/>
            </w:r>
            <w:r>
              <w:rPr>
                <w:rFonts w:cs="Tahoma"/>
                <w:sz w:val="24"/>
                <w:szCs w:val="24"/>
                <w:u w:val="single"/>
              </w:rPr>
              <w:t xml:space="preserve"> </w:t>
            </w:r>
          </w:p>
          <w:p w14:paraId="3143444D" w14:textId="77777777" w:rsidR="00090FA2" w:rsidRPr="00DD60AD" w:rsidRDefault="00090FA2" w:rsidP="00AE1920">
            <w:pPr>
              <w:pStyle w:val="LicenseNumber"/>
              <w:spacing w:before="120" w:after="120"/>
              <w:rPr>
                <w:rFonts w:cs="Tahoma"/>
                <w:bCs w:val="0"/>
                <w:sz w:val="24"/>
                <w:szCs w:val="24"/>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A97A7B" w:rsidRDefault="00090FA2" w:rsidP="00AE1920">
            <w:pPr>
              <w:pStyle w:val="Heading2"/>
              <w:numPr>
                <w:ilvl w:val="0"/>
                <w:numId w:val="0"/>
              </w:numPr>
              <w:tabs>
                <w:tab w:val="left" w:pos="720"/>
              </w:tabs>
            </w:pPr>
            <w:r>
              <w:t>CONTRATO DE LICENÇA DE USUÁRIO FINAL</w:t>
            </w:r>
          </w:p>
          <w:p w14:paraId="3364EB46" w14:textId="77777777" w:rsidR="00090FA2" w:rsidRPr="00A97A7B" w:rsidRDefault="00090FA2" w:rsidP="00AE1920"/>
          <w:p w14:paraId="41A2AB1B" w14:textId="77777777" w:rsidR="00090FA2" w:rsidRPr="004C6708" w:rsidRDefault="00090FA2" w:rsidP="00AE1920">
            <w:pPr>
              <w:rPr>
                <w:b/>
              </w:rPr>
            </w:pPr>
          </w:p>
        </w:tc>
      </w:tr>
    </w:tbl>
    <w:p w14:paraId="26A5F858" w14:textId="77777777" w:rsidR="00AD2919" w:rsidRPr="00A97A7B" w:rsidRDefault="003C2DE9" w:rsidP="00AD2919">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Leia-os atentamente. </w:t>
      </w:r>
      <w:r>
        <w:rPr>
          <w:rFonts w:eastAsia="SimSun"/>
          <w:sz w:val="20"/>
          <w:szCs w:val="20"/>
        </w:rPr>
        <w:t>A Microsoft Corporation ou uma de suas afiliadas (coletivamente denominada “Microsoft”) licenciou o software para o Licenciante.</w:t>
      </w:r>
    </w:p>
    <w:p w14:paraId="483504BC" w14:textId="77777777" w:rsidR="00AD2919" w:rsidRPr="00A97A7B" w:rsidRDefault="004B6D26" w:rsidP="009A7BD7">
      <w:r>
        <w:rPr>
          <w:sz w:val="20"/>
          <w:szCs w:val="20"/>
        </w:rPr>
        <w:t xml:space="preserve">Estes termos se aplicam ao software indicado acima e substituem todos os termos eletrônicos que possam estar contidos no software. Se quaisquer termos contidos no software estiverem em conflito com os presentes termos, estes prevalecerão. Os termos também se aplicam a todos os serviços e as atualizações da Microsoft para o software, exceto se forem acompanhados de outros termos. </w:t>
      </w:r>
    </w:p>
    <w:p w14:paraId="3503860D" w14:textId="77777777" w:rsidR="00AA45AF" w:rsidRPr="00A97A7B" w:rsidRDefault="00AD2919" w:rsidP="00671D4E">
      <w:pPr>
        <w:pStyle w:val="Preamble"/>
      </w:pPr>
      <w:r>
        <w:rPr>
          <w:b w:val="0"/>
          <w:sz w:val="20"/>
          <w:szCs w:val="20"/>
        </w:rPr>
        <w:t>Ao usar o software, você estará aceitando estes termos. Se não aceitá-los, não use o software. Em vez disso, devolva-o no local de compra para obter um reembolso ou um crédito.</w:t>
      </w:r>
    </w:p>
    <w:p w14:paraId="633A6DD2" w14:textId="77777777" w:rsidR="003C2DE9" w:rsidRPr="00A97A7B" w:rsidRDefault="005F7C07" w:rsidP="004C6708">
      <w:pPr>
        <w:pStyle w:val="Heading1"/>
        <w:numPr>
          <w:ilvl w:val="0"/>
          <w:numId w:val="28"/>
        </w:numPr>
        <w:pBdr>
          <w:top w:val="single" w:sz="4" w:space="1" w:color="auto"/>
        </w:pBdr>
      </w:pPr>
      <w:r>
        <w:rPr>
          <w:sz w:val="20"/>
          <w:szCs w:val="20"/>
        </w:rPr>
        <w:t>VISÃO GERAL.</w:t>
      </w:r>
    </w:p>
    <w:p w14:paraId="53940DF8" w14:textId="77777777" w:rsidR="003C2DE9" w:rsidRPr="00A97A7B"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O software inclui</w:t>
      </w:r>
    </w:p>
    <w:p w14:paraId="71E8C685" w14:textId="77777777" w:rsidR="003C2DE9" w:rsidRPr="00A97A7B" w:rsidRDefault="005F7C07" w:rsidP="00CC50E7">
      <w:pPr>
        <w:pStyle w:val="Bullet3"/>
        <w:ind w:left="1080" w:hanging="360"/>
      </w:pPr>
      <w:r>
        <w:rPr>
          <w:sz w:val="20"/>
          <w:szCs w:val="20"/>
        </w:rPr>
        <w:t>software para servidores e</w:t>
      </w:r>
    </w:p>
    <w:p w14:paraId="0A14DDF2" w14:textId="77777777" w:rsidR="003C2DE9" w:rsidRPr="00A97A7B" w:rsidRDefault="005F7C07" w:rsidP="00CC50E7">
      <w:pPr>
        <w:pStyle w:val="Bullet3"/>
        <w:ind w:left="1080" w:hanging="360"/>
      </w:pPr>
      <w:r>
        <w:rPr>
          <w:sz w:val="20"/>
          <w:szCs w:val="20"/>
        </w:rPr>
        <w:t>software adicional que só pode ser usado com o software para servidor.</w:t>
      </w:r>
    </w:p>
    <w:p w14:paraId="5D9349AE" w14:textId="77777777" w:rsidR="003C2DE9" w:rsidRPr="00A97A7B" w:rsidRDefault="005F7C07" w:rsidP="004B34DD">
      <w:pPr>
        <w:pStyle w:val="Heading2"/>
        <w:tabs>
          <w:tab w:val="clear" w:pos="993"/>
        </w:tabs>
        <w:ind w:left="720" w:hanging="360"/>
      </w:pPr>
      <w:r>
        <w:rPr>
          <w:sz w:val="20"/>
          <w:szCs w:val="20"/>
        </w:rPr>
        <w:t xml:space="preserve">Modelo de Licença. </w:t>
      </w:r>
      <w:r>
        <w:rPr>
          <w:b w:val="0"/>
          <w:sz w:val="20"/>
          <w:szCs w:val="20"/>
        </w:rPr>
        <w:t>O software é licenciado com base no</w:t>
      </w:r>
    </w:p>
    <w:p w14:paraId="767E7DF6" w14:textId="77777777" w:rsidR="00E346DC" w:rsidRPr="00A97A7B" w:rsidRDefault="005F7C07" w:rsidP="00CC50E7">
      <w:pPr>
        <w:pStyle w:val="Bullet3"/>
        <w:ind w:left="1080" w:hanging="360"/>
      </w:pPr>
      <w:r>
        <w:rPr>
          <w:sz w:val="20"/>
          <w:szCs w:val="20"/>
        </w:rPr>
        <w:t xml:space="preserve">número de instâncias do software de servidor executado e </w:t>
      </w:r>
    </w:p>
    <w:p w14:paraId="6DB339D4" w14:textId="77777777" w:rsidR="006A4C79" w:rsidRPr="00A97A7B" w:rsidRDefault="005F7C07" w:rsidP="00CC50E7">
      <w:pPr>
        <w:pStyle w:val="Bullet3"/>
        <w:ind w:left="1080" w:hanging="360"/>
      </w:pPr>
      <w:r>
        <w:rPr>
          <w:sz w:val="20"/>
          <w:szCs w:val="20"/>
        </w:rPr>
        <w:t>número de dispositivos e usuários que acessam as instâncias do software de servidor.</w:t>
      </w:r>
    </w:p>
    <w:p w14:paraId="0FBE76C6" w14:textId="7C5D6E78" w:rsidR="00B67FDB" w:rsidRPr="00A97A7B" w:rsidRDefault="005F7C07" w:rsidP="00CC50E7">
      <w:pPr>
        <w:pStyle w:val="Heading2"/>
        <w:tabs>
          <w:tab w:val="clear" w:pos="993"/>
          <w:tab w:val="num" w:pos="720"/>
        </w:tabs>
        <w:ind w:left="720" w:hanging="360"/>
      </w:pPr>
      <w:r>
        <w:rPr>
          <w:sz w:val="20"/>
          <w:szCs w:val="20"/>
        </w:rPr>
        <w:t>Termos de Licença para Uso com Tecnologias de Virtualização.</w:t>
      </w:r>
    </w:p>
    <w:p w14:paraId="18DF4E0B"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Instância</w:t>
      </w:r>
      <w:r>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14:paraId="49C1B3BE" w14:textId="5BE26184" w:rsidR="00B67FDB" w:rsidRPr="00A97A7B" w:rsidRDefault="005F7C07" w:rsidP="00BC7203">
      <w:pPr>
        <w:pStyle w:val="Heading3Bold"/>
        <w:numPr>
          <w:ilvl w:val="2"/>
          <w:numId w:val="14"/>
        </w:numPr>
        <w:tabs>
          <w:tab w:val="clear" w:pos="1077"/>
          <w:tab w:val="num" w:pos="1080"/>
        </w:tabs>
        <w:ind w:left="1080" w:hanging="360"/>
      </w:pPr>
      <w:r>
        <w:rPr>
          <w:sz w:val="20"/>
          <w:szCs w:val="20"/>
        </w:rPr>
        <w:t>Execução de uma Instância</w:t>
      </w:r>
      <w:r>
        <w:rPr>
          <w:bCs w:val="0"/>
          <w:sz w:val="20"/>
          <w:szCs w:val="20"/>
        </w:rPr>
        <w:t>.</w:t>
      </w:r>
      <w:r>
        <w:rPr>
          <w:b w:val="0"/>
          <w:bCs w:val="0"/>
          <w:sz w:val="20"/>
          <w:szCs w:val="20"/>
        </w:rPr>
        <w:t xml:space="preserve"> Você “executa uma instância” do software, carregando-a na memória e</w:t>
      </w:r>
      <w:r w:rsidR="00BC7203">
        <w:rPr>
          <w:b w:val="0"/>
          <w:bCs w:val="0"/>
          <w:sz w:val="20"/>
          <w:szCs w:val="20"/>
        </w:rPr>
        <w:t> </w:t>
      </w:r>
      <w:r>
        <w:rPr>
          <w:b w:val="0"/>
          <w:bCs w:val="0"/>
          <w:sz w:val="20"/>
          <w:szCs w:val="20"/>
        </w:rPr>
        <w:t>executando uma ou mais de suas instruções. Depois que estiver sendo executada, uma instância será considerada em execução (independentemente de suas instruções continuarem ou não a ser executadas) até</w:t>
      </w:r>
      <w:r w:rsidR="00BC7203">
        <w:rPr>
          <w:b w:val="0"/>
          <w:bCs w:val="0"/>
          <w:sz w:val="20"/>
          <w:szCs w:val="20"/>
        </w:rPr>
        <w:t> </w:t>
      </w:r>
      <w:r>
        <w:rPr>
          <w:b w:val="0"/>
          <w:bCs w:val="0"/>
          <w:sz w:val="20"/>
          <w:szCs w:val="20"/>
        </w:rPr>
        <w:t>ela ser removida da memória.</w:t>
      </w:r>
    </w:p>
    <w:p w14:paraId="27195F42" w14:textId="5BE63A4F" w:rsidR="00B67FDB" w:rsidRPr="00A97A7B" w:rsidRDefault="005F7C07" w:rsidP="00480A78">
      <w:pPr>
        <w:pStyle w:val="Heading3Bold"/>
        <w:numPr>
          <w:ilvl w:val="2"/>
          <w:numId w:val="14"/>
        </w:numPr>
        <w:tabs>
          <w:tab w:val="clear" w:pos="1077"/>
          <w:tab w:val="num" w:pos="1080"/>
        </w:tabs>
        <w:ind w:left="1080" w:hanging="360"/>
      </w:pPr>
      <w:r>
        <w:rPr>
          <w:sz w:val="20"/>
          <w:szCs w:val="20"/>
        </w:rPr>
        <w:t>Ambiente de Sistema Operacional (“OSE”)</w:t>
      </w:r>
      <w:r>
        <w:rPr>
          <w:bCs w:val="0"/>
          <w:sz w:val="20"/>
          <w:szCs w:val="20"/>
        </w:rPr>
        <w:t>.</w:t>
      </w:r>
      <w:r>
        <w:rPr>
          <w:b w:val="0"/>
          <w:bCs w:val="0"/>
          <w:sz w:val="20"/>
          <w:szCs w:val="20"/>
        </w:rPr>
        <w:t xml:space="preserve"> Um OSE </w:t>
      </w:r>
    </w:p>
    <w:p w14:paraId="13683BA6" w14:textId="3E35ECC7" w:rsidR="00B67FDB" w:rsidRPr="00A97A7B" w:rsidRDefault="00266528" w:rsidP="00CC50E7">
      <w:pPr>
        <w:pStyle w:val="Bullet4"/>
        <w:tabs>
          <w:tab w:val="clear" w:pos="1437"/>
          <w:tab w:val="num" w:pos="1440"/>
        </w:tabs>
        <w:ind w:left="1440" w:hanging="360"/>
      </w:pPr>
      <w:r>
        <w:rPr>
          <w:sz w:val="20"/>
          <w:szCs w:val="20"/>
        </w:rPr>
        <w:lastRenderedPageBreak/>
        <w:t>é 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0C50C86" w14:textId="77777777" w:rsidR="00B67FDB" w:rsidRPr="00A97A7B" w:rsidRDefault="00266528" w:rsidP="00CC50E7">
      <w:pPr>
        <w:pStyle w:val="Bullet4"/>
        <w:tabs>
          <w:tab w:val="clear" w:pos="1437"/>
          <w:tab w:val="num" w:pos="1440"/>
        </w:tabs>
        <w:ind w:left="1440" w:hanging="360"/>
      </w:pPr>
      <w:r>
        <w:rPr>
          <w:sz w:val="20"/>
          <w:szCs w:val="20"/>
        </w:rPr>
        <w:t>são instâncias de aplicativos, se houver, configuradas para serem executadas na instância de sistema operacional ou nas partes identificadas acima.</w:t>
      </w:r>
    </w:p>
    <w:p w14:paraId="427E3384" w14:textId="77777777" w:rsidR="00A30398" w:rsidRPr="00A97A7B" w:rsidRDefault="005F7C07" w:rsidP="00CC50E7">
      <w:pPr>
        <w:pStyle w:val="Body3"/>
        <w:tabs>
          <w:tab w:val="num" w:pos="1440"/>
        </w:tabs>
        <w:ind w:left="1440" w:hanging="360"/>
      </w:pPr>
      <w:r>
        <w:rPr>
          <w:sz w:val="20"/>
          <w:szCs w:val="20"/>
        </w:rPr>
        <w:t>Há dois tipos de licenças de OSE, física e virtual.</w:t>
      </w:r>
    </w:p>
    <w:p w14:paraId="7E8B29B0" w14:textId="534DC0CC" w:rsidR="00B776DC" w:rsidRPr="00A97A7B" w:rsidRDefault="005F7C07" w:rsidP="00AC410F">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w:t>
      </w:r>
      <w:r w:rsidR="00AC410F">
        <w:rPr>
          <w:sz w:val="20"/>
          <w:szCs w:val="20"/>
        </w:rPr>
        <w:t> </w:t>
      </w:r>
      <w:r>
        <w:rPr>
          <w:sz w:val="20"/>
          <w:szCs w:val="20"/>
        </w:rPr>
        <w:t>instância de sistema operacional usada para executar o software de virtualização de hardware (por exemplo, Microsoft Virtual Server ou tecnologias similares) ou para fornecer serviços de virtualização de hardware (por exemplo, tecnologias de virtualização da Microsoft) é considerada parte do OSE físico.</w:t>
      </w:r>
    </w:p>
    <w:p w14:paraId="3BCB43DE" w14:textId="77777777" w:rsidR="00B776DC" w:rsidRPr="00A97A7B" w:rsidRDefault="005F7C07" w:rsidP="008874DA">
      <w:pPr>
        <w:pStyle w:val="Body3"/>
        <w:tabs>
          <w:tab w:val="num" w:pos="1440"/>
        </w:tabs>
        <w:ind w:left="1080"/>
      </w:pPr>
      <w:r>
        <w:rPr>
          <w:sz w:val="20"/>
          <w:szCs w:val="20"/>
        </w:rPr>
        <w:t>Um “</w:t>
      </w:r>
      <w:r>
        <w:rPr>
          <w:iCs/>
          <w:sz w:val="20"/>
          <w:szCs w:val="20"/>
        </w:rPr>
        <w:t xml:space="preserve">OSE virtual” </w:t>
      </w:r>
      <w:r>
        <w:rPr>
          <w:sz w:val="20"/>
          <w:szCs w:val="20"/>
        </w:rPr>
        <w:t>está configurado para ser executado em um sistema de hardware virtual.</w:t>
      </w:r>
    </w:p>
    <w:p w14:paraId="7FF76A18" w14:textId="77777777" w:rsidR="00B67FDB" w:rsidRPr="00A97A7B" w:rsidRDefault="005F7C07" w:rsidP="00CC50E7">
      <w:pPr>
        <w:pStyle w:val="Body3"/>
        <w:tabs>
          <w:tab w:val="num" w:pos="1440"/>
        </w:tabs>
        <w:ind w:left="1440" w:hanging="360"/>
      </w:pPr>
      <w:r>
        <w:rPr>
          <w:sz w:val="20"/>
          <w:szCs w:val="20"/>
        </w:rPr>
        <w:t>Um sistema de hardware físico pode ter um dos itens abaixo ou ambos:</w:t>
      </w:r>
    </w:p>
    <w:p w14:paraId="51AE21BD" w14:textId="77777777" w:rsidR="00B67FDB" w:rsidRPr="00A97A7B" w:rsidRDefault="005F7C07" w:rsidP="00CC50E7">
      <w:pPr>
        <w:pStyle w:val="Bullet4"/>
        <w:tabs>
          <w:tab w:val="clear" w:pos="1437"/>
          <w:tab w:val="num" w:pos="1440"/>
        </w:tabs>
        <w:ind w:left="1440" w:hanging="360"/>
      </w:pPr>
      <w:r>
        <w:rPr>
          <w:sz w:val="20"/>
          <w:szCs w:val="20"/>
        </w:rPr>
        <w:t>um ambiente de sistema operacional físico e</w:t>
      </w:r>
    </w:p>
    <w:p w14:paraId="205135CA" w14:textId="77777777" w:rsidR="00B67FDB" w:rsidRPr="00A97A7B" w:rsidRDefault="005F7C07" w:rsidP="00CC50E7">
      <w:pPr>
        <w:pStyle w:val="Bullet4"/>
        <w:tabs>
          <w:tab w:val="clear" w:pos="1437"/>
          <w:tab w:val="num" w:pos="1440"/>
        </w:tabs>
        <w:ind w:left="1440" w:hanging="360"/>
      </w:pPr>
      <w:r>
        <w:rPr>
          <w:sz w:val="20"/>
          <w:szCs w:val="20"/>
        </w:rPr>
        <w:t>um ou mais ambientes de sistema operacional virtuais.</w:t>
      </w:r>
    </w:p>
    <w:p w14:paraId="66894FF6"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Considera-se uma partição de hardware ou um blade como um sistema de hardware físico separado.</w:t>
      </w:r>
    </w:p>
    <w:p w14:paraId="3CCD7871"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Consignação de uma Licença. </w:t>
      </w:r>
      <w:r>
        <w:rPr>
          <w:b w:val="0"/>
          <w:bCs w:val="0"/>
          <w:sz w:val="20"/>
          <w:szCs w:val="20"/>
        </w:rPr>
        <w:t>Consignar uma licença de software significa simplesmente designar essa licença a um dispositivo ou usuário.</w:t>
      </w:r>
    </w:p>
    <w:p w14:paraId="31926C5B" w14:textId="77777777" w:rsidR="003C2DE9" w:rsidRPr="00A97A7B" w:rsidRDefault="005F7C07" w:rsidP="004C6708">
      <w:pPr>
        <w:pStyle w:val="Heading1"/>
        <w:ind w:left="360" w:hanging="360"/>
      </w:pPr>
      <w:r>
        <w:rPr>
          <w:sz w:val="20"/>
          <w:szCs w:val="20"/>
        </w:rPr>
        <w:t>DIREITOS DE USO.</w:t>
      </w:r>
    </w:p>
    <w:p w14:paraId="5953A8B6" w14:textId="77777777" w:rsidR="003C2DE9" w:rsidRPr="00A97A7B" w:rsidRDefault="000D3B46" w:rsidP="00CC50E7">
      <w:pPr>
        <w:pStyle w:val="Heading2"/>
        <w:tabs>
          <w:tab w:val="clear" w:pos="993"/>
          <w:tab w:val="num" w:pos="720"/>
        </w:tabs>
        <w:ind w:left="720" w:hanging="360"/>
      </w:pPr>
      <w:r>
        <w:rPr>
          <w:sz w:val="20"/>
          <w:szCs w:val="20"/>
        </w:rPr>
        <w:t>Servidor Licenciado.</w:t>
      </w:r>
    </w:p>
    <w:p w14:paraId="797C3D28" w14:textId="77777777" w:rsidR="0014406D" w:rsidRPr="00A97A7B" w:rsidRDefault="000D3B46" w:rsidP="00CC50E7">
      <w:pPr>
        <w:pStyle w:val="Heading3"/>
        <w:tabs>
          <w:tab w:val="num" w:pos="1077"/>
        </w:tabs>
      </w:pPr>
      <w:r>
        <w:rPr>
          <w:sz w:val="20"/>
          <w:szCs w:val="20"/>
        </w:rPr>
        <w:t>Servidor licenciado significa o único servidor ao qual a licença está cedida.</w:t>
      </w:r>
    </w:p>
    <w:p w14:paraId="2E432F14" w14:textId="77777777" w:rsidR="003C2DE9" w:rsidRPr="00A97A7B" w:rsidRDefault="005F7C07" w:rsidP="00CC50E7">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14:paraId="6271DC5E" w14:textId="77777777" w:rsidR="003C2DE9" w:rsidRPr="00A97A7B" w:rsidRDefault="005F7C07" w:rsidP="00CC50E7">
      <w:pPr>
        <w:pStyle w:val="Heading2"/>
        <w:tabs>
          <w:tab w:val="clear" w:pos="993"/>
          <w:tab w:val="num" w:pos="720"/>
        </w:tabs>
        <w:ind w:left="720" w:hanging="360"/>
      </w:pPr>
      <w:r>
        <w:rPr>
          <w:sz w:val="20"/>
          <w:szCs w:val="20"/>
        </w:rPr>
        <w:t xml:space="preserve">Execução de Instâncias do Software de Servidor. </w:t>
      </w:r>
      <w:r>
        <w:rPr>
          <w:b w:val="0"/>
          <w:bCs w:val="0"/>
          <w:sz w:val="20"/>
          <w:szCs w:val="20"/>
        </w:rPr>
        <w:t>Para cada licença para servidores, você poderá usar, em um dado momento, uma instância do software para servidores no servidor licenciado em um ambiente de sistema operacional físico ou virtual no servidor licenciado.</w:t>
      </w:r>
    </w:p>
    <w:p w14:paraId="451FF4A4" w14:textId="77777777" w:rsidR="00EE6F16" w:rsidRPr="00A97A7B" w:rsidRDefault="005F7C07" w:rsidP="00CC50E7">
      <w:pPr>
        <w:pStyle w:val="Heading2"/>
        <w:tabs>
          <w:tab w:val="clear" w:pos="993"/>
          <w:tab w:val="num" w:pos="720"/>
        </w:tabs>
        <w:ind w:left="720" w:hanging="360"/>
      </w:pPr>
      <w:r>
        <w:rPr>
          <w:sz w:val="20"/>
          <w:szCs w:val="20"/>
        </w:rPr>
        <w:t xml:space="preserve">Execução de Instâncias dos Softwares Adicionais. </w:t>
      </w:r>
      <w:r>
        <w:rPr>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para servidores, direta ou indiretamente, por meio de outros softwares.</w:t>
      </w:r>
    </w:p>
    <w:p w14:paraId="75F90008" w14:textId="4AEC0BD9" w:rsidR="005912D8" w:rsidRPr="00A97A7B" w:rsidRDefault="004C3C15" w:rsidP="00356513">
      <w:pPr>
        <w:pStyle w:val="Bullet3"/>
        <w:numPr>
          <w:ilvl w:val="0"/>
          <w:numId w:val="23"/>
        </w:numPr>
      </w:pPr>
      <w:r>
        <w:rPr>
          <w:sz w:val="20"/>
          <w:szCs w:val="20"/>
        </w:rPr>
        <w:t>Azure DevOps Build Services</w:t>
      </w:r>
    </w:p>
    <w:p w14:paraId="7E444266" w14:textId="264D60E1" w:rsidR="00D769E6" w:rsidRPr="00A97A7B" w:rsidRDefault="005F7C07" w:rsidP="00BE0B5F">
      <w:pPr>
        <w:pStyle w:val="Heading2"/>
        <w:tabs>
          <w:tab w:val="clear" w:pos="993"/>
          <w:tab w:val="num" w:pos="720"/>
        </w:tabs>
        <w:ind w:left="720" w:hanging="360"/>
      </w:pPr>
      <w:r>
        <w:rPr>
          <w:sz w:val="20"/>
          <w:szCs w:val="20"/>
        </w:rPr>
        <w:t xml:space="preserve">Criação e Armazenamento de Instâncias nos Servidores ou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w:t>
      </w:r>
      <w:r w:rsidR="00BE0B5F">
        <w:rPr>
          <w:b w:val="0"/>
          <w:bCs w:val="0"/>
          <w:sz w:val="20"/>
          <w:szCs w:val="20"/>
        </w:rPr>
        <w:t> </w:t>
      </w:r>
      <w:r>
        <w:rPr>
          <w:b w:val="0"/>
          <w:bCs w:val="0"/>
          <w:sz w:val="20"/>
          <w:szCs w:val="20"/>
        </w:rPr>
        <w:t>exemplo, você não poderá distribuir instâncias a terceiros).</w:t>
      </w:r>
    </w:p>
    <w:p w14:paraId="1BB43B78" w14:textId="77777777" w:rsidR="003C2DE9" w:rsidRPr="00A97A7B" w:rsidRDefault="005F7C07" w:rsidP="00057836">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14:paraId="6C5A1A2C" w14:textId="49FD1FA4" w:rsidR="0082164C" w:rsidRPr="00A97A7B" w:rsidRDefault="0082164C" w:rsidP="0082164C">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 xml:space="preserve">O software poderá incluir componentes de terceiros com notificações legais separadas ou ser regidos por outros contratos, conforme descrito no(s) arquivo(s) ThirdPartyNotices que acompanha(m) o software. </w:t>
      </w:r>
    </w:p>
    <w:p w14:paraId="53E9F0D7" w14:textId="77777777" w:rsidR="003C2DE9" w:rsidRPr="00A97A7B" w:rsidRDefault="005F7C07" w:rsidP="002C7E0A">
      <w:pPr>
        <w:pStyle w:val="Heading1"/>
        <w:keepNext/>
        <w:ind w:left="360" w:hanging="360"/>
      </w:pPr>
      <w:r>
        <w:rPr>
          <w:sz w:val="20"/>
          <w:szCs w:val="20"/>
        </w:rPr>
        <w:lastRenderedPageBreak/>
        <w:t>DIREITOS DE USO E/OU REQUISITOS DE LICENCIAMENTO ADICIONAIS.</w:t>
      </w:r>
    </w:p>
    <w:p w14:paraId="50C95726" w14:textId="77777777" w:rsidR="003C2DE9" w:rsidRPr="00A97A7B" w:rsidRDefault="005F7C07" w:rsidP="004C6708">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14:paraId="57212DFC" w14:textId="77777777" w:rsidR="003C2DE9" w:rsidRPr="00A97A7B" w:rsidRDefault="007C46AC" w:rsidP="00057836">
      <w:pPr>
        <w:pStyle w:val="Bullet4"/>
        <w:tabs>
          <w:tab w:val="clear" w:pos="1437"/>
          <w:tab w:val="num" w:pos="1080"/>
        </w:tabs>
        <w:ind w:left="1080" w:hanging="360"/>
      </w:pPr>
      <w:r>
        <w:rPr>
          <w:sz w:val="20"/>
          <w:szCs w:val="20"/>
        </w:rPr>
        <w:t>acesso por outro Servidor Licenciado ou</w:t>
      </w:r>
    </w:p>
    <w:p w14:paraId="2EEE0CF1" w14:textId="78C11C5D" w:rsidR="00BA4FCD" w:rsidRPr="00A97A7B" w:rsidRDefault="005F7C07" w:rsidP="00057836">
      <w:pPr>
        <w:pStyle w:val="Bullet4"/>
        <w:tabs>
          <w:tab w:val="clear" w:pos="1437"/>
          <w:tab w:val="num" w:pos="1080"/>
        </w:tabs>
        <w:ind w:left="1080" w:hanging="360"/>
      </w:pPr>
      <w:r>
        <w:rPr>
          <w:sz w:val="20"/>
          <w:szCs w:val="20"/>
        </w:rPr>
        <w:t>até dois usuários ou dispositivos para administrar o software.</w:t>
      </w:r>
    </w:p>
    <w:p w14:paraId="7D733EB5" w14:textId="5A9A8575" w:rsidR="008B728C" w:rsidRPr="00A97A7B" w:rsidRDefault="005F7C07" w:rsidP="00057836">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14:paraId="493998B2" w14:textId="77777777" w:rsidR="003C2DE9" w:rsidRPr="00A97A7B" w:rsidRDefault="00BB4843" w:rsidP="00057836">
      <w:pPr>
        <w:pStyle w:val="Bullet4"/>
        <w:numPr>
          <w:ilvl w:val="0"/>
          <w:numId w:val="0"/>
        </w:numPr>
        <w:ind w:left="720"/>
      </w:pPr>
      <w:r>
        <w:rPr>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do dispositivo e do usuário. Suas CALs permitem acesso apenas ao seu servidor licenciado (não ao servidor de um terceiro).</w:t>
      </w:r>
    </w:p>
    <w:p w14:paraId="41A3B0B7" w14:textId="3A11188F" w:rsidR="00D40637" w:rsidRPr="00A97A7B" w:rsidRDefault="00D40637" w:rsidP="006B3A8C">
      <w:pPr>
        <w:pStyle w:val="Heading2"/>
        <w:tabs>
          <w:tab w:val="clear" w:pos="993"/>
          <w:tab w:val="num" w:pos="720"/>
        </w:tabs>
        <w:ind w:left="720" w:hanging="360"/>
      </w:pPr>
      <w:r>
        <w:rPr>
          <w:sz w:val="20"/>
          <w:szCs w:val="20"/>
        </w:rPr>
        <w:t xml:space="preserve">Usuários Iniciais. </w:t>
      </w:r>
      <w:r>
        <w:rPr>
          <w:b w:val="0"/>
          <w:sz w:val="20"/>
          <w:szCs w:val="20"/>
        </w:rPr>
        <w:t>Até cinco usuários podem se conectar a uma instância do software para servidores sem precisar de uma CAL. O sexto e os outros usuários adicionais precisam de uma CAL cada um para acessar o</w:t>
      </w:r>
      <w:r w:rsidR="006B3A8C">
        <w:rPr>
          <w:b w:val="0"/>
          <w:sz w:val="20"/>
          <w:szCs w:val="20"/>
        </w:rPr>
        <w:t> </w:t>
      </w:r>
      <w:r>
        <w:rPr>
          <w:b w:val="0"/>
          <w:sz w:val="20"/>
          <w:szCs w:val="20"/>
        </w:rPr>
        <w:t>software para servidores.</w:t>
      </w:r>
    </w:p>
    <w:p w14:paraId="27AD4147" w14:textId="77777777" w:rsidR="0093564D" w:rsidRPr="00A97A7B" w:rsidRDefault="0002605D" w:rsidP="00654356">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14:paraId="3CAE16D0" w14:textId="77777777" w:rsidR="0093564D" w:rsidRPr="00A97A7B" w:rsidRDefault="00317891" w:rsidP="005436C2">
      <w:pPr>
        <w:pStyle w:val="Bullet4"/>
        <w:tabs>
          <w:tab w:val="clear" w:pos="1437"/>
          <w:tab w:val="num" w:pos="1080"/>
        </w:tabs>
        <w:ind w:left="1080" w:hanging="360"/>
      </w:pPr>
      <w:r>
        <w:rPr>
          <w:sz w:val="20"/>
          <w:szCs w:val="20"/>
        </w:rPr>
        <w:t>para visualizar, editar nem inserir itens de trabalho;</w:t>
      </w:r>
    </w:p>
    <w:p w14:paraId="7DADF11E" w14:textId="5ABC0B81" w:rsidR="00317891" w:rsidRPr="00A97A7B" w:rsidRDefault="00317891" w:rsidP="005436C2">
      <w:pPr>
        <w:pStyle w:val="Bullet4"/>
        <w:tabs>
          <w:tab w:val="clear" w:pos="1437"/>
          <w:tab w:val="num" w:pos="1080"/>
        </w:tabs>
        <w:ind w:left="1080" w:hanging="360"/>
      </w:pPr>
      <w:r>
        <w:rPr>
          <w:sz w:val="20"/>
          <w:szCs w:val="20"/>
        </w:rPr>
        <w:t>para acessar o Azure DevOps Server Reporting;</w:t>
      </w:r>
    </w:p>
    <w:p w14:paraId="1507F7A6" w14:textId="140DD8C6" w:rsidR="0093564D" w:rsidRPr="00A97A7B" w:rsidRDefault="0093564D" w:rsidP="005436C2">
      <w:pPr>
        <w:pStyle w:val="Bullet4"/>
        <w:tabs>
          <w:tab w:val="clear" w:pos="1437"/>
          <w:tab w:val="num" w:pos="1080"/>
        </w:tabs>
        <w:ind w:left="1080" w:hanging="360"/>
      </w:pPr>
      <w:r>
        <w:rPr>
          <w:sz w:val="20"/>
          <w:szCs w:val="20"/>
        </w:rPr>
        <w:t>para acessar o Azure DevOps Services por meio de um Proxy do Azure DevOps Server;</w:t>
      </w:r>
    </w:p>
    <w:p w14:paraId="6DB45692" w14:textId="1107D8F2" w:rsidR="00907F9A" w:rsidRPr="00A97A7B" w:rsidRDefault="00317891" w:rsidP="005436C2">
      <w:pPr>
        <w:pStyle w:val="Bullet4"/>
        <w:tabs>
          <w:tab w:val="clear" w:pos="1437"/>
          <w:tab w:val="num" w:pos="1080"/>
        </w:tabs>
        <w:ind w:left="1080" w:hanging="360"/>
      </w:pPr>
      <w:r>
        <w:rPr>
          <w:sz w:val="20"/>
          <w:szCs w:val="20"/>
        </w:rPr>
        <w:t>para fornecer aprovações para estágios como parte do pipeline Release Management nem</w:t>
      </w:r>
    </w:p>
    <w:p w14:paraId="126314B0" w14:textId="6F56E489" w:rsidR="009B7E14" w:rsidRPr="00A97A7B" w:rsidRDefault="009B7E14" w:rsidP="005436C2">
      <w:pPr>
        <w:pStyle w:val="Bullet4"/>
        <w:tabs>
          <w:tab w:val="clear" w:pos="1437"/>
          <w:tab w:val="num" w:pos="1080"/>
        </w:tabs>
        <w:ind w:left="1080" w:hanging="360"/>
      </w:pPr>
      <w:r>
        <w:rPr>
          <w:sz w:val="20"/>
          <w:szCs w:val="20"/>
        </w:rPr>
        <w:t>para acessar o Azure DevOps Server por meio de uma conexão em pool a partir de outro serviço ou aplicativo integrado.</w:t>
      </w:r>
    </w:p>
    <w:p w14:paraId="5EEBF8B0" w14:textId="5DDE99AA" w:rsidR="00333AA2" w:rsidRPr="00A97A7B" w:rsidRDefault="00333AA2" w:rsidP="005436C2">
      <w:pPr>
        <w:pStyle w:val="Bullet4"/>
        <w:tabs>
          <w:tab w:val="clear" w:pos="1437"/>
          <w:tab w:val="num" w:pos="1080"/>
        </w:tabs>
        <w:ind w:left="1080" w:hanging="360"/>
      </w:pPr>
      <w:r>
        <w:rPr>
          <w:sz w:val="20"/>
          <w:szCs w:val="20"/>
        </w:rPr>
        <w:t>Para seus usuários pagos no Azure DevOps Services</w:t>
      </w:r>
    </w:p>
    <w:p w14:paraId="7E1D5A55" w14:textId="7158A38C" w:rsidR="005774AA" w:rsidRPr="00A97A7B" w:rsidRDefault="004C3C15" w:rsidP="004C6708">
      <w:pPr>
        <w:pStyle w:val="Heading2"/>
        <w:tabs>
          <w:tab w:val="clear" w:pos="993"/>
          <w:tab w:val="num" w:pos="720"/>
        </w:tabs>
        <w:ind w:left="720" w:hanging="360"/>
      </w:pPr>
      <w:r w:rsidRPr="00BC7203">
        <w:rPr>
          <w:sz w:val="20"/>
          <w:szCs w:val="20"/>
          <w:lang w:val="en-US"/>
        </w:rPr>
        <w:t>Azure DevOps Server Build Services.</w:t>
      </w:r>
      <w:r w:rsidRPr="00BC7203">
        <w:rPr>
          <w:b w:val="0"/>
          <w:sz w:val="20"/>
          <w:szCs w:val="20"/>
          <w:lang w:val="en-US"/>
        </w:rPr>
        <w:t xml:space="preserve"> </w:t>
      </w:r>
      <w:r>
        <w:rPr>
          <w:b w:val="0"/>
          <w:sz w:val="20"/>
          <w:szCs w:val="20"/>
        </w:rPr>
        <w:t>Se você tiver um ou mais usuários licenciados da Assinatura do Visual Studio Enterprise, da Assinatura do Visual Studio Professional ou qualquer sucessor destes, você também poderá instalar o software Visual Studio e permitir o acesso e o uso deste como parte do Azure DevOps Server Build Services pelos seus usuários e dispositivos licenciados do software.</w:t>
      </w:r>
    </w:p>
    <w:p w14:paraId="471F6A23" w14:textId="77777777" w:rsidR="003C2DE9" w:rsidRPr="00A97A7B" w:rsidRDefault="005F7C07" w:rsidP="004C6708">
      <w:pPr>
        <w:pStyle w:val="Heading2"/>
        <w:tabs>
          <w:tab w:val="clear" w:pos="993"/>
          <w:tab w:val="num" w:pos="720"/>
        </w:tabs>
        <w:ind w:left="720" w:hanging="360"/>
      </w:pPr>
      <w:r>
        <w:rPr>
          <w:sz w:val="20"/>
          <w:szCs w:val="20"/>
        </w:rPr>
        <w:t xml:space="preserve">Realocação de CALs. </w:t>
      </w:r>
      <w:r>
        <w:rPr>
          <w:b w:val="0"/>
          <w:bCs w:val="0"/>
          <w:sz w:val="20"/>
          <w:szCs w:val="20"/>
        </w:rPr>
        <w:t>É permitido:</w:t>
      </w:r>
    </w:p>
    <w:p w14:paraId="1B3792EA" w14:textId="77777777" w:rsidR="003C2DE9" w:rsidRPr="00A97A7B" w:rsidRDefault="005F7C07" w:rsidP="00057836">
      <w:pPr>
        <w:pStyle w:val="Bullet4"/>
        <w:tabs>
          <w:tab w:val="clear" w:pos="1437"/>
          <w:tab w:val="num" w:pos="1080"/>
        </w:tabs>
        <w:ind w:left="1080" w:hanging="360"/>
      </w:pPr>
      <w:r>
        <w:rPr>
          <w:sz w:val="20"/>
          <w:szCs w:val="20"/>
        </w:rPr>
        <w:t>transferir permanentemente uma CAL de dispositivo de um dispositivo para outro, ou uma CAL de usuário de um usuário para outro ou</w:t>
      </w:r>
    </w:p>
    <w:p w14:paraId="3E0BD873" w14:textId="67524906" w:rsidR="003C2DE9" w:rsidRPr="00A97A7B" w:rsidRDefault="005F7C07" w:rsidP="00A348F4">
      <w:pPr>
        <w:pStyle w:val="Bullet4"/>
        <w:tabs>
          <w:tab w:val="clear" w:pos="1437"/>
          <w:tab w:val="num" w:pos="1080"/>
        </w:tabs>
        <w:ind w:left="1080" w:hanging="360"/>
      </w:pPr>
      <w:r>
        <w:rPr>
          <w:sz w:val="20"/>
          <w:szCs w:val="20"/>
        </w:rPr>
        <w:t>transferir temporariamente (a curto prazo) uma CAL de dispositivo de um dispositivo para outro para cobrir a</w:t>
      </w:r>
      <w:r w:rsidR="00A348F4">
        <w:rPr>
          <w:sz w:val="20"/>
          <w:szCs w:val="20"/>
        </w:rPr>
        <w:t> </w:t>
      </w:r>
      <w:r>
        <w:rPr>
          <w:sz w:val="20"/>
          <w:szCs w:val="20"/>
        </w:rPr>
        <w:t>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14:paraId="677B8B84" w14:textId="77777777" w:rsidR="00D53580" w:rsidRPr="00A97A7B" w:rsidRDefault="00E078FC" w:rsidP="004C6708">
      <w:pPr>
        <w:pStyle w:val="Heading2"/>
        <w:tabs>
          <w:tab w:val="clear" w:pos="993"/>
          <w:tab w:val="num" w:pos="720"/>
        </w:tabs>
        <w:ind w:left="720" w:hanging="360"/>
      </w:pPr>
      <w:bookmarkStart w:id="0" w:name="_Ref324604863"/>
      <w:r>
        <w:rPr>
          <w:sz w:val="20"/>
          <w:szCs w:val="20"/>
        </w:rPr>
        <w:t xml:space="preserve">Licenças Adicionais Necessárias. </w:t>
      </w:r>
      <w:r>
        <w:rPr>
          <w:b w:val="0"/>
          <w:sz w:val="20"/>
          <w:szCs w:val="20"/>
        </w:rPr>
        <w:t>Para usar esses recursos no software:</w:t>
      </w:r>
    </w:p>
    <w:p w14:paraId="09A43BB2" w14:textId="70872BFD" w:rsidR="00286990" w:rsidRPr="00A97A7B" w:rsidRDefault="00A862E3" w:rsidP="006A68F8">
      <w:pPr>
        <w:pStyle w:val="Bullet4"/>
        <w:tabs>
          <w:tab w:val="clear" w:pos="1437"/>
          <w:tab w:val="num" w:pos="1080"/>
        </w:tabs>
        <w:ind w:left="1080" w:hanging="360"/>
      </w:pPr>
      <w:r>
        <w:rPr>
          <w:sz w:val="20"/>
          <w:szCs w:val="20"/>
        </w:rPr>
        <w:t>Plano de testes</w:t>
      </w:r>
    </w:p>
    <w:p w14:paraId="7C92CEFD" w14:textId="77777777" w:rsidR="00A22FCC" w:rsidRPr="00A97A7B" w:rsidRDefault="00753122" w:rsidP="002F713A">
      <w:pPr>
        <w:pStyle w:val="Heading2"/>
        <w:widowControl w:val="0"/>
        <w:numPr>
          <w:ilvl w:val="0"/>
          <w:numId w:val="0"/>
        </w:numPr>
        <w:ind w:left="1080"/>
      </w:pPr>
      <w:r>
        <w:rPr>
          <w:b w:val="0"/>
          <w:sz w:val="20"/>
          <w:szCs w:val="20"/>
        </w:rPr>
        <w:t>um usuário deverá estar licenciado para um dos seguintes produtos:</w:t>
      </w:r>
    </w:p>
    <w:p w14:paraId="271BAA03" w14:textId="0CAF8C1D" w:rsidR="00A22FCC" w:rsidRPr="00A97A7B" w:rsidRDefault="00753122" w:rsidP="0019394B">
      <w:pPr>
        <w:pStyle w:val="Heading2"/>
        <w:widowControl w:val="0"/>
        <w:numPr>
          <w:ilvl w:val="0"/>
          <w:numId w:val="26"/>
        </w:numPr>
      </w:pPr>
      <w:r>
        <w:rPr>
          <w:b w:val="0"/>
          <w:sz w:val="20"/>
          <w:szCs w:val="20"/>
        </w:rPr>
        <w:t>Visual Studio Test Professional,</w:t>
      </w:r>
    </w:p>
    <w:p w14:paraId="6B55F05B" w14:textId="459EEA1C" w:rsidR="00A22FCC" w:rsidRPr="00A97A7B" w:rsidRDefault="00E078FC" w:rsidP="0019394B">
      <w:pPr>
        <w:pStyle w:val="Heading2"/>
        <w:widowControl w:val="0"/>
        <w:numPr>
          <w:ilvl w:val="0"/>
          <w:numId w:val="26"/>
        </w:numPr>
      </w:pPr>
      <w:r>
        <w:rPr>
          <w:b w:val="0"/>
          <w:sz w:val="20"/>
          <w:szCs w:val="20"/>
        </w:rPr>
        <w:t>Assinatura do Visual Studio Enterprise,</w:t>
      </w:r>
    </w:p>
    <w:p w14:paraId="2EC53880" w14:textId="35C6675B" w:rsidR="00A22FCC" w:rsidRPr="00A97A7B" w:rsidRDefault="00C31D7A" w:rsidP="00DA2153">
      <w:pPr>
        <w:pStyle w:val="Heading2"/>
        <w:widowControl w:val="0"/>
        <w:numPr>
          <w:ilvl w:val="0"/>
          <w:numId w:val="26"/>
        </w:numPr>
      </w:pPr>
      <w:r>
        <w:rPr>
          <w:b w:val="0"/>
          <w:sz w:val="20"/>
          <w:szCs w:val="20"/>
        </w:rPr>
        <w:t>Visual Studio Enterprise – assinatura mensal,</w:t>
      </w:r>
    </w:p>
    <w:p w14:paraId="5F156342" w14:textId="6531D0F8" w:rsidR="00A22FCC" w:rsidRPr="00A97A7B" w:rsidRDefault="009617CD" w:rsidP="0019394B">
      <w:pPr>
        <w:pStyle w:val="Heading2"/>
        <w:widowControl w:val="0"/>
        <w:numPr>
          <w:ilvl w:val="0"/>
          <w:numId w:val="26"/>
        </w:numPr>
      </w:pPr>
      <w:r>
        <w:rPr>
          <w:b w:val="0"/>
          <w:sz w:val="20"/>
          <w:szCs w:val="20"/>
        </w:rPr>
        <w:t>Plataformas MSDN</w:t>
      </w:r>
      <w:bookmarkEnd w:id="0"/>
      <w:r>
        <w:rPr>
          <w:b w:val="0"/>
          <w:sz w:val="20"/>
          <w:szCs w:val="20"/>
        </w:rPr>
        <w:t xml:space="preserve"> ou</w:t>
      </w:r>
    </w:p>
    <w:p w14:paraId="528DD63C" w14:textId="1777DB76" w:rsidR="00753122" w:rsidRPr="00A97A7B" w:rsidRDefault="00764DC7" w:rsidP="004C6708">
      <w:pPr>
        <w:pStyle w:val="Heading2"/>
        <w:numPr>
          <w:ilvl w:val="0"/>
          <w:numId w:val="26"/>
        </w:numPr>
      </w:pPr>
      <w:r>
        <w:rPr>
          <w:b w:val="0"/>
          <w:sz w:val="20"/>
          <w:szCs w:val="20"/>
        </w:rPr>
        <w:t>um plano pago para Azure DevOps Basic + Plano de Testes.</w:t>
      </w:r>
    </w:p>
    <w:p w14:paraId="748C66C3" w14:textId="77777777" w:rsidR="003C2DE9" w:rsidRPr="00A97A7B" w:rsidRDefault="005F7C07" w:rsidP="004C6708">
      <w:pPr>
        <w:pStyle w:val="Heading2"/>
        <w:tabs>
          <w:tab w:val="clear" w:pos="993"/>
          <w:tab w:val="num" w:pos="720"/>
        </w:tabs>
        <w:ind w:left="720" w:hanging="360"/>
      </w:pPr>
      <w:r>
        <w:rPr>
          <w:sz w:val="20"/>
          <w:szCs w:val="20"/>
        </w:rPr>
        <w:lastRenderedPageBreak/>
        <w:t xml:space="preserve">Multiplexação.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14:paraId="494F458B" w14:textId="77777777" w:rsidR="003C2DE9" w:rsidRPr="00A97A7B" w:rsidRDefault="005F7C07" w:rsidP="00057836">
      <w:pPr>
        <w:pStyle w:val="Bullet3"/>
      </w:pPr>
      <w:r>
        <w:rPr>
          <w:sz w:val="20"/>
          <w:szCs w:val="20"/>
        </w:rPr>
        <w:t>reunir conexões;</w:t>
      </w:r>
    </w:p>
    <w:p w14:paraId="012BC555" w14:textId="77777777" w:rsidR="003C2DE9" w:rsidRPr="00A97A7B" w:rsidRDefault="005F7C07" w:rsidP="00057836">
      <w:pPr>
        <w:pStyle w:val="Bullet3"/>
      </w:pPr>
      <w:r>
        <w:rPr>
          <w:sz w:val="20"/>
          <w:szCs w:val="20"/>
        </w:rPr>
        <w:t>reencaminhar informações;</w:t>
      </w:r>
    </w:p>
    <w:p w14:paraId="073E0D92" w14:textId="77777777" w:rsidR="003C2DE9" w:rsidRPr="00A97A7B" w:rsidRDefault="005F7C07" w:rsidP="00057836">
      <w:pPr>
        <w:pStyle w:val="Bullet3"/>
      </w:pPr>
      <w:r>
        <w:rPr>
          <w:sz w:val="20"/>
          <w:szCs w:val="20"/>
        </w:rPr>
        <w:t>reduzir o número de dispositivos ou usuários que acessam ou usam o software diretamente ou</w:t>
      </w:r>
    </w:p>
    <w:p w14:paraId="729B5CA6" w14:textId="765905B0" w:rsidR="00923842" w:rsidRPr="00A97A7B" w:rsidRDefault="00923842" w:rsidP="00057836">
      <w:pPr>
        <w:pStyle w:val="Bullet3"/>
      </w:pPr>
      <w:r>
        <w:rPr>
          <w:sz w:val="20"/>
          <w:szCs w:val="20"/>
        </w:rPr>
        <w:t>reduzir o número de ambientes do sistema operacional, dispositivos ou usuários que o produto gerencia diretamente.</w:t>
      </w:r>
    </w:p>
    <w:p w14:paraId="4D3E4401" w14:textId="77777777" w:rsidR="003C2DE9" w:rsidRPr="00A97A7B" w:rsidRDefault="005F7C07" w:rsidP="004C6708">
      <w:pPr>
        <w:pStyle w:val="Heading2"/>
        <w:tabs>
          <w:tab w:val="clear" w:pos="993"/>
          <w:tab w:val="num" w:pos="720"/>
        </w:tabs>
        <w:ind w:left="720" w:hanging="360"/>
      </w:pPr>
      <w:r>
        <w:rPr>
          <w:sz w:val="20"/>
          <w:szCs w:val="20"/>
        </w:rPr>
        <w:t xml:space="preserve">Sem Separação do Software de Servidor. </w:t>
      </w:r>
      <w:r>
        <w:rPr>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68C3A79D" w14:textId="77777777" w:rsidR="003C2DE9" w:rsidRPr="00A97A7B" w:rsidRDefault="005F7C07" w:rsidP="004C670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14:paraId="15C69F38" w14:textId="77777777" w:rsidR="005A6A5F" w:rsidRPr="00A97A7B" w:rsidRDefault="001E4979" w:rsidP="004C6708">
      <w:pPr>
        <w:pStyle w:val="Heading1"/>
        <w:ind w:left="360" w:hanging="360"/>
      </w:pPr>
      <w:r>
        <w:rPr>
          <w:sz w:val="20"/>
          <w:szCs w:val="20"/>
        </w:rPr>
        <w:t xml:space="preserve">DADOS. </w:t>
      </w:r>
    </w:p>
    <w:p w14:paraId="3502164A" w14:textId="37EE3C86" w:rsidR="00666209" w:rsidRPr="00C80696" w:rsidRDefault="001E4979" w:rsidP="006534C2">
      <w:pPr>
        <w:pStyle w:val="Heading2"/>
        <w:tabs>
          <w:tab w:val="clear" w:pos="993"/>
          <w:tab w:val="num" w:pos="720"/>
        </w:tabs>
        <w:ind w:left="720" w:hanging="360"/>
        <w:rPr>
          <w:sz w:val="20"/>
          <w:szCs w:val="20"/>
        </w:rPr>
      </w:pPr>
      <w:r w:rsidRPr="00C80696">
        <w:rPr>
          <w:rFonts w:eastAsia="SimSun"/>
          <w:b w:val="0"/>
          <w:sz w:val="20"/>
          <w:szCs w:val="20"/>
        </w:rPr>
        <w:t>O software poderá coletar informações sobre você e o uso que você fizer do software e enviá-las à Microsoft. A</w:t>
      </w:r>
      <w:r w:rsidR="00F94739">
        <w:rPr>
          <w:rFonts w:eastAsia="SimSun"/>
          <w:b w:val="0"/>
          <w:sz w:val="20"/>
          <w:szCs w:val="20"/>
        </w:rPr>
        <w:t> </w:t>
      </w:r>
      <w:r w:rsidRPr="00C80696">
        <w:rPr>
          <w:rFonts w:eastAsia="SimSun"/>
          <w:b w:val="0"/>
          <w:sz w:val="20"/>
          <w:szCs w:val="20"/>
        </w:rPr>
        <w:t xml:space="preserve">Microsoft poderá usar essas informações para prestar serviços e aprimorar seus produtos e serviços. Você poderá cancelar muitos desses cenários, mas nem todos, conforme descrito na documentação do software. </w:t>
      </w:r>
      <w:r w:rsidRPr="00C80696">
        <w:rPr>
          <w:b w:val="0"/>
          <w:sz w:val="20"/>
          <w:szCs w:val="20"/>
        </w:rPr>
        <w:t xml:space="preserve">Também há </w:t>
      </w:r>
      <w:r w:rsidRPr="00C80696">
        <w:rPr>
          <w:b w:val="0"/>
          <w:color w:val="000000"/>
          <w:sz w:val="20"/>
          <w:szCs w:val="20"/>
        </w:rPr>
        <w:t>alguns recursos no software que podem permitir que você e a Microsoft coletem dados dos usuários de seus aplicativos</w:t>
      </w:r>
      <w:r w:rsidRPr="00C80696">
        <w:rPr>
          <w:rFonts w:eastAsia="SimSun"/>
          <w:b w:val="0"/>
          <w:sz w:val="20"/>
          <w:szCs w:val="20"/>
        </w:rPr>
        <w:t xml:space="preserve">. Se você usar esses recursos, deverá cumprir a lei aplicável, inclusive fornecer notificações apropriadas aos usuários de seus aplicativos em conjunto com a política de privacidade da Microsoft. Nossa política de privacidade está localizada em </w:t>
      </w:r>
      <w:hyperlink r:id="rId11" w:history="1">
        <w:r w:rsidRPr="00C80696">
          <w:rPr>
            <w:rStyle w:val="Hyperlink"/>
            <w:rFonts w:cs="Tahoma"/>
            <w:b w:val="0"/>
            <w:sz w:val="20"/>
            <w:szCs w:val="20"/>
          </w:rPr>
          <w:t>https://go.microsoft.com/fwlink/?LinkId=398505</w:t>
        </w:r>
      </w:hyperlink>
      <w:r w:rsidRPr="00C80696">
        <w:rPr>
          <w:rFonts w:eastAsia="SimSun"/>
          <w:b w:val="0"/>
          <w:sz w:val="20"/>
          <w:szCs w:val="20"/>
        </w:rPr>
        <w:t>. Saiba mais sobre a</w:t>
      </w:r>
      <w:r w:rsidR="006534C2">
        <w:rPr>
          <w:rFonts w:eastAsia="SimSun"/>
          <w:b w:val="0"/>
          <w:sz w:val="20"/>
          <w:szCs w:val="20"/>
        </w:rPr>
        <w:t> </w:t>
      </w:r>
      <w:r w:rsidRPr="00C80696">
        <w:rPr>
          <w:rFonts w:eastAsia="SimSun"/>
          <w:b w:val="0"/>
          <w:sz w:val="20"/>
          <w:szCs w:val="20"/>
        </w:rPr>
        <w:t>coleta e o uso de dados na documentação do software e na política de privacidade no site</w:t>
      </w:r>
      <w:r w:rsidRPr="00C80696">
        <w:rPr>
          <w:b w:val="0"/>
          <w:bCs w:val="0"/>
          <w:sz w:val="20"/>
          <w:szCs w:val="20"/>
        </w:rPr>
        <w:t xml:space="preserve">. </w:t>
      </w:r>
      <w:r w:rsidRPr="00C80696">
        <w:rPr>
          <w:rFonts w:eastAsia="SimSun"/>
          <w:b w:val="0"/>
          <w:sz w:val="20"/>
          <w:szCs w:val="20"/>
        </w:rPr>
        <w:t>Ao usar o software, você concorda com essas práticas.</w:t>
      </w:r>
    </w:p>
    <w:p w14:paraId="6C96B61D" w14:textId="65265293" w:rsidR="00153FB2" w:rsidRPr="00A97A7B" w:rsidRDefault="00153FB2" w:rsidP="00DA788A">
      <w:pPr>
        <w:pStyle w:val="Heading2"/>
        <w:tabs>
          <w:tab w:val="clear" w:pos="993"/>
          <w:tab w:val="num" w:pos="720"/>
        </w:tabs>
        <w:ind w:left="720" w:hanging="360"/>
      </w:pPr>
      <w:r>
        <w:rPr>
          <w:sz w:val="20"/>
          <w:szCs w:val="20"/>
        </w:rPr>
        <w:t xml:space="preserve">Processamento de Dados Pessoais. </w:t>
      </w:r>
      <w:r>
        <w:rPr>
          <w:b w:val="0"/>
          <w:sz w:val="20"/>
          <w:szCs w:val="20"/>
        </w:rPr>
        <w:t xml:space="preserve">Visto que a Microsoft é contratante ou subcontratante de dados pessoais relativos ao software, a Microsoft compromete-se aos Termos do Regulamento Geral de Proteção de Dados (General Data Protection Regulation) da União Europeia dos Termos de Serviços Online para todos os clientes com data de início de vigência de 25 de maio de 2018 em </w:t>
      </w:r>
      <w:hyperlink r:id="rId12" w:history="1">
        <w:r>
          <w:rPr>
            <w:rStyle w:val="Hyperlink"/>
            <w:rFonts w:eastAsia="SimSun" w:cs="Tahoma"/>
            <w:b w:val="0"/>
            <w:sz w:val="20"/>
            <w:szCs w:val="20"/>
          </w:rPr>
          <w:t>https://docs.microsoft.com/en-us/legal/gdpr</w:t>
        </w:r>
      </w:hyperlink>
      <w:r>
        <w:rPr>
          <w:rFonts w:eastAsia="SimSun"/>
          <w:b w:val="0"/>
          <w:sz w:val="20"/>
          <w:szCs w:val="20"/>
        </w:rPr>
        <w:t>.</w:t>
      </w:r>
    </w:p>
    <w:p w14:paraId="2C1DF012" w14:textId="703EC99A" w:rsidR="00BC387F" w:rsidRPr="00A97A7B" w:rsidRDefault="00BC387F" w:rsidP="00057836">
      <w:pPr>
        <w:pStyle w:val="Heading1"/>
      </w:pPr>
      <w:bookmarkStart w:id="1" w:name="_Ref324605389"/>
      <w:r>
        <w:rPr>
          <w:sz w:val="20"/>
          <w:szCs w:val="20"/>
        </w:rPr>
        <w:t>PRODUTOS MICROSOFT ADICIONAIS</w:t>
      </w:r>
      <w:bookmarkEnd w:id="1"/>
      <w:r>
        <w:rPr>
          <w:sz w:val="20"/>
          <w:szCs w:val="20"/>
        </w:rPr>
        <w:t>.</w:t>
      </w:r>
    </w:p>
    <w:p w14:paraId="138FBE8E" w14:textId="69262E2F" w:rsidR="004A0A6C" w:rsidRPr="00A97A7B" w:rsidRDefault="00492E25" w:rsidP="00357CA1">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Uma cópia do Microsoft SQL Server 2017 é incluída no software. Ela é licenciada para você de acordo com os termos de licença localizados na pasta “Licenças” no diretório de instalação do software e adicionalmente da seguinte forma:</w:t>
      </w:r>
    </w:p>
    <w:p w14:paraId="0C8E032A" w14:textId="45FF8C21" w:rsidR="007E1B9B" w:rsidRPr="00A97A7B" w:rsidRDefault="007E1B9B" w:rsidP="00073DDE">
      <w:pPr>
        <w:widowControl w:val="0"/>
        <w:numPr>
          <w:ilvl w:val="0"/>
          <w:numId w:val="4"/>
        </w:numPr>
        <w:tabs>
          <w:tab w:val="clear" w:pos="1437"/>
          <w:tab w:val="num" w:pos="1080"/>
        </w:tabs>
        <w:ind w:left="1080" w:hanging="360"/>
      </w:pPr>
      <w:r>
        <w:rPr>
          <w:rFonts w:eastAsia="SimSun"/>
          <w:sz w:val="20"/>
          <w:szCs w:val="20"/>
        </w:rPr>
        <w:t>Você pode executar, em um dado momento, somente uma instância do SQL Server 2017 Standard Edition em um servidor para dar suporte ao software em um ambiente de sistema operacional físico ou virtual. Não é necessário o uso de CALs do SQL Server para essa finalidade. Você poderá criar e armazenar qualquer número de instâncias do SQL Server 2017 Edition em qualquer servidor ou mídia de armazenamento unicamente para exercer o seu direito de executar uma instância do SQL Server 2017 Edition conforme as disposições deste documento.</w:t>
      </w:r>
    </w:p>
    <w:p w14:paraId="3F1C10DD" w14:textId="575F3AE4" w:rsidR="00606AF2" w:rsidRPr="00A97A7B" w:rsidRDefault="00AA3347" w:rsidP="00553D0E">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na</w:t>
      </w:r>
      <w:r>
        <w:rPr>
          <w:b w:val="0"/>
          <w:color w:val="002060"/>
          <w:sz w:val="20"/>
          <w:szCs w:val="20"/>
        </w:rPr>
        <w:t xml:space="preserve"> </w:t>
      </w:r>
      <w:r>
        <w:rPr>
          <w:b w:val="0"/>
          <w:sz w:val="20"/>
          <w:szCs w:val="20"/>
        </w:rPr>
        <w:t>pasta “Licenses” da Microsoft que acompanha o software, salvo se os termos de licença desses componentes também forem incluídos na instalação associada diretamente. Nesse caso, estes prevalecerão.</w:t>
      </w:r>
    </w:p>
    <w:p w14:paraId="32BFC760" w14:textId="674860BF" w:rsidR="003C2DE9" w:rsidRPr="00A97A7B" w:rsidRDefault="005F7C07" w:rsidP="00886F6E">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w:t>
      </w:r>
      <w:r w:rsidR="00886F6E">
        <w:rPr>
          <w:b w:val="0"/>
          <w:bCs w:val="0"/>
          <w:sz w:val="20"/>
          <w:szCs w:val="20"/>
        </w:rPr>
        <w:t> </w:t>
      </w:r>
      <w:r>
        <w:rPr>
          <w:b w:val="0"/>
          <w:bCs w:val="0"/>
          <w:sz w:val="20"/>
          <w:szCs w:val="20"/>
        </w:rPr>
        <w:t>lei aplicável conferir outros direitos, não obstante a presente limitação, o software deve ser usado conforme expressamente permitido no presente contrato. Assim, devem ser respeitadas todas e quaisquer limitações técnicas do software que restrinjam seu uso. Além disso, é vedado:</w:t>
      </w:r>
    </w:p>
    <w:p w14:paraId="02508698" w14:textId="77777777" w:rsidR="003C2DE9" w:rsidRPr="00A97A7B" w:rsidRDefault="005F7C07" w:rsidP="009C1CC1">
      <w:pPr>
        <w:pStyle w:val="Bullet2"/>
      </w:pPr>
      <w:r>
        <w:rPr>
          <w:sz w:val="20"/>
          <w:szCs w:val="20"/>
        </w:rPr>
        <w:t>contornar quaisquer limitações técnicas do software;</w:t>
      </w:r>
    </w:p>
    <w:p w14:paraId="66482B17" w14:textId="77777777" w:rsidR="003C2DE9" w:rsidRPr="00A97A7B" w:rsidRDefault="005476D7" w:rsidP="005476D7">
      <w:pPr>
        <w:pStyle w:val="Bullet2"/>
      </w:pPr>
      <w:r>
        <w:rPr>
          <w:sz w:val="20"/>
          <w:szCs w:val="20"/>
        </w:rPr>
        <w:t>fazer engenharia reversa, descompilar ou desmontar o software ou, de outra forma, tentar gerar o código-fonte do software, exceto conforme exigido pelos termos de licenciamento de terceiros que regem o uso de determinados componentes de software livre que possam estar incluídos no software;</w:t>
      </w:r>
    </w:p>
    <w:p w14:paraId="79AA0232" w14:textId="77777777" w:rsidR="00E36D36" w:rsidRPr="00A97A7B" w:rsidRDefault="00E36D36" w:rsidP="009C1CC1">
      <w:pPr>
        <w:pStyle w:val="Bullet2"/>
      </w:pPr>
      <w:r>
        <w:rPr>
          <w:rFonts w:eastAsia="SimSun"/>
          <w:sz w:val="20"/>
          <w:szCs w:val="20"/>
        </w:rPr>
        <w:lastRenderedPageBreak/>
        <w:t>remover, minimizar, bloquear ou modificar notificações da Microsoft ou de seus fornecedores no software;</w:t>
      </w:r>
    </w:p>
    <w:p w14:paraId="0A233E24" w14:textId="77777777" w:rsidR="005476D7" w:rsidRPr="00A97A7B" w:rsidRDefault="005476D7" w:rsidP="009C1CC1">
      <w:pPr>
        <w:pStyle w:val="Bullet2"/>
      </w:pPr>
      <w:r>
        <w:rPr>
          <w:sz w:val="20"/>
          <w:szCs w:val="20"/>
        </w:rPr>
        <w:t>usar o software de qualquer forma contrária ao estabelecido pela lei nem</w:t>
      </w:r>
    </w:p>
    <w:p w14:paraId="0D736D8F" w14:textId="77777777" w:rsidR="00BE5663" w:rsidRPr="00A97A7B" w:rsidRDefault="008C2558" w:rsidP="006468E6">
      <w:pPr>
        <w:pStyle w:val="Bullet2"/>
      </w:pPr>
      <w:r>
        <w:rPr>
          <w:sz w:val="20"/>
          <w:szCs w:val="20"/>
        </w:rPr>
        <w:t xml:space="preserve">compartilhar, publicar, alugar ou arrendar o software ou </w:t>
      </w:r>
    </w:p>
    <w:p w14:paraId="051395DE" w14:textId="4A3876A4" w:rsidR="003C2DE9" w:rsidRPr="00A97A7B" w:rsidRDefault="008C2558" w:rsidP="006468E6">
      <w:pPr>
        <w:pStyle w:val="Bullet2"/>
      </w:pPr>
      <w:bookmarkStart w:id="2" w:name="_Hlk6907148"/>
      <w:r>
        <w:rPr>
          <w:sz w:val="20"/>
          <w:szCs w:val="20"/>
        </w:rPr>
        <w:t>fornecer o software como uma oferta autônoma ou combiná-lo com qualquer um de seus aplicativos para terceiros usarem.</w:t>
      </w:r>
    </w:p>
    <w:bookmarkEnd w:id="2"/>
    <w:p w14:paraId="5B690E42" w14:textId="77777777" w:rsidR="00A15FE9" w:rsidRPr="00A97A7B" w:rsidRDefault="00A15FE9" w:rsidP="00A15FE9">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6854E50C" w14:textId="77777777" w:rsidR="003C2DE9" w:rsidRPr="00A97A7B" w:rsidRDefault="005F7C07" w:rsidP="009C1CC1">
      <w:pPr>
        <w:pStyle w:val="Heading1"/>
      </w:pPr>
      <w:r>
        <w:rPr>
          <w:sz w:val="20"/>
          <w:szCs w:val="20"/>
        </w:rPr>
        <w:t xml:space="preserve">CÓPIA DE BACKUP. </w:t>
      </w:r>
      <w:r>
        <w:rPr>
          <w:b w:val="0"/>
          <w:bCs w:val="0"/>
          <w:sz w:val="20"/>
          <w:szCs w:val="20"/>
        </w:rPr>
        <w:t>É permitido fazer uma cópia de backup do software para reinstalá-lo.</w:t>
      </w:r>
    </w:p>
    <w:p w14:paraId="12024BD4" w14:textId="199DC14C" w:rsidR="00D27198" w:rsidRPr="00A97A7B" w:rsidRDefault="00D27198" w:rsidP="00DB1AF3">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w:t>
      </w:r>
      <w:r w:rsidR="00DB1AF3">
        <w:rPr>
          <w:rFonts w:eastAsia="SimSun"/>
          <w:b w:val="0"/>
          <w:bCs w:val="0"/>
          <w:sz w:val="20"/>
          <w:szCs w:val="20"/>
        </w:rPr>
        <w:t> </w:t>
      </w:r>
      <w:r>
        <w:rPr>
          <w:rFonts w:eastAsia="SimSun"/>
          <w:b w:val="0"/>
          <w:bCs w:val="0"/>
          <w:sz w:val="20"/>
          <w:szCs w:val="20"/>
        </w:rPr>
        <w:t>Revenda”.</w:t>
      </w:r>
    </w:p>
    <w:p w14:paraId="7D23B551" w14:textId="77777777" w:rsidR="00D27198" w:rsidRPr="00A97A7B" w:rsidRDefault="00AA5563" w:rsidP="00D27198">
      <w:pPr>
        <w:pStyle w:val="Heading1"/>
        <w:widowControl w:val="0"/>
      </w:pPr>
      <w:r>
        <w:rPr>
          <w:rFonts w:eastAsia="SimSun"/>
          <w:sz w:val="20"/>
          <w:szCs w:val="20"/>
        </w:rPr>
        <w:t>DIREITOS DE USAR OUTRAS VERSÕES E EDIÇÕES INFERIORES.</w:t>
      </w:r>
      <w:r>
        <w:rPr>
          <w:sz w:val="20"/>
          <w:szCs w:val="20"/>
        </w:rPr>
        <w:t xml:space="preserve"> </w:t>
      </w:r>
      <w:r>
        <w:rPr>
          <w:b w:val="0"/>
          <w:sz w:val="20"/>
          <w:szCs w:val="20"/>
        </w:rPr>
        <w:t>Você pode usar o software e qualquer versão anterior em qualquer dispositivo. Em vez da versão licenciada, você pode criar, armazenar, instalar, executar ou acessar uma cópia de uma versão anterior, uma versão em outro idioma permitido ou uma edição inferior.</w:t>
      </w:r>
    </w:p>
    <w:p w14:paraId="5DEFD232" w14:textId="77777777" w:rsidR="00A31C77" w:rsidRPr="00A97A7B" w:rsidRDefault="00A31C77" w:rsidP="00404F3D">
      <w:pPr>
        <w:pStyle w:val="Heading1Unbold"/>
        <w:spacing w:before="120" w:after="120"/>
        <w:ind w:left="360" w:hanging="360"/>
      </w:pPr>
      <w:r>
        <w:rPr>
          <w:b/>
          <w:bCs/>
          <w:sz w:val="20"/>
          <w:szCs w:val="20"/>
        </w:rPr>
        <w:t xml:space="preserve">TRANSFERÊNCIA A TERCEIROS. </w:t>
      </w:r>
      <w:r>
        <w:rPr>
          <w:rFonts w:eastAsia="SimSun"/>
          <w:sz w:val="20"/>
          <w:szCs w:val="20"/>
        </w:rPr>
        <w:t>Se você for um licenciado válido do software, poderá transferi-lo, juntamente com este contrato de licença, diretamente para outra parte. Antes da transferência, essa parte deverá concordar que o presente contrato se aplique à transferência e ao uso do software. A transferência deve incluir o software e (se aplicável) o rótulo do Comprovante de Licença. O cedente deverá instalar todas as cópias do software depois de transferi-lo do dispositivo. O cedente só poderá reter cópias do software se licenciado para fazê-lo</w:t>
      </w:r>
      <w:r>
        <w:rPr>
          <w:bCs/>
          <w:sz w:val="20"/>
          <w:szCs w:val="20"/>
        </w:rPr>
        <w:t>.</w:t>
      </w:r>
    </w:p>
    <w:p w14:paraId="545FA60C" w14:textId="77777777" w:rsidR="00A31C77" w:rsidRPr="00A97A7B" w:rsidRDefault="00A31C77" w:rsidP="00057836">
      <w:pPr>
        <w:pStyle w:val="Heading1Unbold"/>
        <w:spacing w:before="120" w:after="120"/>
        <w:ind w:left="360" w:hanging="360"/>
      </w:pPr>
      <w:r>
        <w:rPr>
          <w:b/>
          <w:bCs/>
          <w:sz w:val="20"/>
          <w:szCs w:val="20"/>
        </w:rPr>
        <w:t xml:space="preserve">RESTRIÇÕES DE EXPORTAÇÃO. </w:t>
      </w:r>
      <w:r>
        <w:rPr>
          <w:bCs/>
          <w:sz w:val="20"/>
          <w:szCs w:val="20"/>
        </w:rPr>
        <w:t>Deverá cumprir todas as leis e regulamentos de exportação nacionais e internacionais</w:t>
      </w:r>
      <w:r>
        <w:rPr>
          <w:rFonts w:eastAsia="SimSun"/>
          <w:sz w:val="20"/>
          <w:szCs w:val="20"/>
        </w:rPr>
        <w:t xml:space="preserve"> que se aplicam ao software, que incluem restrições de destinos, usuários finais e uso final.</w:t>
      </w:r>
    </w:p>
    <w:p w14:paraId="74720B0C" w14:textId="77777777" w:rsidR="002061BD" w:rsidRPr="00A97A7B" w:rsidRDefault="005F7C07" w:rsidP="00736BD0">
      <w:pPr>
        <w:pStyle w:val="Heading1Unbold"/>
      </w:pPr>
      <w:r>
        <w:rPr>
          <w:b/>
          <w:bCs/>
          <w:sz w:val="20"/>
          <w:szCs w:val="20"/>
        </w:rPr>
        <w:t xml:space="preserve">ACORDO INTEGRAL. </w:t>
      </w:r>
      <w:r>
        <w:rPr>
          <w:rFonts w:eastAsia="SimSun"/>
          <w:sz w:val="20"/>
          <w:szCs w:val="20"/>
        </w:rPr>
        <w:t>O presente contrato e os termos dos suplementos das atualizações e dos serviços baseados na Internet constituem o acordo integral referente ao software</w:t>
      </w:r>
      <w:r>
        <w:rPr>
          <w:bCs/>
          <w:sz w:val="20"/>
          <w:szCs w:val="20"/>
        </w:rPr>
        <w:t>.</w:t>
      </w:r>
    </w:p>
    <w:p w14:paraId="561ED2C1" w14:textId="77777777" w:rsidR="006E26BF" w:rsidRPr="00A97A7B" w:rsidRDefault="006E26BF" w:rsidP="006E26BF">
      <w:pPr>
        <w:pStyle w:val="Heading1"/>
        <w:tabs>
          <w:tab w:val="clear" w:pos="360"/>
          <w:tab w:val="num" w:pos="540"/>
        </w:tabs>
        <w:ind w:left="360" w:hanging="360"/>
      </w:pPr>
      <w:r>
        <w:rPr>
          <w:sz w:val="20"/>
          <w:szCs w:val="20"/>
        </w:rPr>
        <w:t xml:space="preserve">DIREITOS DO CONSUMIDOR; VARIAÇÕES REGIONAIS. </w:t>
      </w:r>
      <w:r>
        <w:rPr>
          <w:b w:val="0"/>
          <w:sz w:val="20"/>
          <w:szCs w:val="2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alterará esses outros direitos se as leis do seu Estado ou país não permitirem que você o faça.</w:t>
      </w:r>
    </w:p>
    <w:p w14:paraId="778818A4" w14:textId="77777777" w:rsidR="000F756B" w:rsidRPr="00A97A7B" w:rsidRDefault="000F756B" w:rsidP="000F756B">
      <w:pPr>
        <w:pStyle w:val="Heading1"/>
        <w:ind w:left="360" w:hanging="36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B264650" w14:textId="77777777" w:rsidR="000F756B" w:rsidRPr="00A97A7B" w:rsidRDefault="000F756B" w:rsidP="000F756B">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66432EB" w14:textId="766F0CCE" w:rsidR="000F756B" w:rsidRPr="00A97A7B" w:rsidRDefault="000F756B" w:rsidP="00EE2B58">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w:t>
      </w:r>
      <w:r w:rsidR="00EE2B58">
        <w:rPr>
          <w:sz w:val="20"/>
          <w:szCs w:val="20"/>
        </w:rPr>
        <w:t> </w:t>
      </w:r>
      <w:r>
        <w:rPr>
          <w:sz w:val="20"/>
          <w:szCs w:val="20"/>
        </w:rPr>
        <w:t>MICROSOFT SE RESPONSABILIZARÁ POR QUALQUER QUANTIA QUE ULTRAPASSE DUZENTOS E CINQUENTA DÓLARES (US$ 250,00).</w:t>
      </w:r>
    </w:p>
    <w:p w14:paraId="16EBE3BA" w14:textId="728C223F" w:rsidR="001717C7" w:rsidRPr="00A97A7B" w:rsidRDefault="001717C7" w:rsidP="001717C7"/>
    <w:p w14:paraId="050AB643" w14:textId="06FEE70F" w:rsidR="001717C7" w:rsidRPr="00A97A7B" w:rsidRDefault="001717C7" w:rsidP="001717C7"/>
    <w:p w14:paraId="7BF2DF32" w14:textId="2F697C93" w:rsidR="001717C7" w:rsidRPr="00A97A7B" w:rsidRDefault="001717C7" w:rsidP="001717C7"/>
    <w:p w14:paraId="7CDCCD2B" w14:textId="3DB7EC8C" w:rsidR="001717C7" w:rsidRPr="00A97A7B" w:rsidRDefault="001717C7" w:rsidP="001717C7"/>
    <w:sectPr w:rsidR="001717C7" w:rsidRPr="00A97A7B" w:rsidSect="001717C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4ACDC" w14:textId="77777777" w:rsidR="00876FE7" w:rsidRDefault="00876FE7" w:rsidP="003C2DE9">
      <w:pPr>
        <w:spacing w:before="0" w:after="0"/>
      </w:pPr>
      <w:r>
        <w:separator/>
      </w:r>
    </w:p>
    <w:p w14:paraId="7AD8521A" w14:textId="77777777" w:rsidR="00876FE7" w:rsidRDefault="00876FE7"/>
  </w:endnote>
  <w:endnote w:type="continuationSeparator" w:id="0">
    <w:p w14:paraId="4A838FA3" w14:textId="77777777" w:rsidR="00876FE7" w:rsidRDefault="00876FE7" w:rsidP="003C2DE9">
      <w:pPr>
        <w:spacing w:before="0" w:after="0"/>
      </w:pPr>
      <w:r>
        <w:continuationSeparator/>
      </w:r>
    </w:p>
    <w:p w14:paraId="342A442C" w14:textId="77777777" w:rsidR="00876FE7" w:rsidRDefault="00876FE7"/>
  </w:endnote>
  <w:endnote w:type="continuationNotice" w:id="1">
    <w:p w14:paraId="356C4F1B" w14:textId="77777777" w:rsidR="00876FE7" w:rsidRDefault="00876FE7">
      <w:pPr>
        <w:spacing w:before="0" w:after="0"/>
      </w:pPr>
    </w:p>
    <w:p w14:paraId="17239940" w14:textId="77777777" w:rsidR="00876FE7" w:rsidRDefault="00876F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1717C7" w:rsidRPr="00DD60AD" w14:paraId="03F599AF" w14:textId="77777777" w:rsidTr="001D1B8B">
      <w:tc>
        <w:tcPr>
          <w:tcW w:w="5328" w:type="dxa"/>
        </w:tcPr>
        <w:p w14:paraId="7B4A8774" w14:textId="2DFCE72C" w:rsidR="001717C7" w:rsidRPr="00C80696" w:rsidRDefault="009407BC" w:rsidP="00C80696">
          <w:pPr>
            <w:tabs>
              <w:tab w:val="center" w:pos="4680"/>
              <w:tab w:val="right" w:pos="9360"/>
            </w:tabs>
            <w:spacing w:before="0" w:after="0"/>
            <w:rPr>
              <w:sz w:val="16"/>
              <w:szCs w:val="16"/>
              <w:lang w:val="en-US" w:eastAsia="en-US" w:bidi="ar-SA"/>
            </w:rPr>
          </w:pPr>
          <w:r w:rsidRPr="00C80696">
            <w:rPr>
              <w:sz w:val="16"/>
              <w:szCs w:val="16"/>
              <w:lang w:val="en-US" w:eastAsia="en-US" w:bidi="ar-SA"/>
            </w:rPr>
            <w:t>ISV Royalty Agreement EULA (</w:t>
          </w:r>
          <w:r w:rsidR="008D111D">
            <w:rPr>
              <w:sz w:val="16"/>
              <w:szCs w:val="16"/>
              <w:lang w:val="en-US" w:eastAsia="en-US" w:bidi="ar-SA"/>
            </w:rPr>
            <w:t>December</w:t>
          </w:r>
          <w:r w:rsidRPr="00C80696">
            <w:rPr>
              <w:sz w:val="16"/>
              <w:szCs w:val="16"/>
              <w:lang w:val="en-US" w:eastAsia="en-US" w:bidi="ar-SA"/>
            </w:rPr>
            <w:t xml:space="preserve"> 1, </w:t>
          </w:r>
          <w:r w:rsidR="00C708D3">
            <w:rPr>
              <w:sz w:val="16"/>
              <w:szCs w:val="16"/>
              <w:lang w:val="en-US" w:eastAsia="en-US" w:bidi="ar-SA"/>
            </w:rPr>
            <w:t>2022</w:t>
          </w:r>
          <w:r w:rsidRPr="00C80696">
            <w:rPr>
              <w:sz w:val="16"/>
              <w:szCs w:val="16"/>
              <w:lang w:val="en-US" w:eastAsia="en-US" w:bidi="ar-SA"/>
            </w:rPr>
            <w:t>)</w:t>
          </w:r>
        </w:p>
      </w:tc>
      <w:tc>
        <w:tcPr>
          <w:tcW w:w="5220" w:type="dxa"/>
        </w:tcPr>
        <w:p w14:paraId="753B6DF0" w14:textId="77777777" w:rsidR="001717C7" w:rsidRPr="00C80696" w:rsidRDefault="001717C7" w:rsidP="00C80696">
          <w:pPr>
            <w:tabs>
              <w:tab w:val="center" w:pos="4680"/>
              <w:tab w:val="right" w:pos="9360"/>
            </w:tabs>
            <w:spacing w:before="0" w:after="0"/>
            <w:jc w:val="right"/>
            <w:rPr>
              <w:sz w:val="16"/>
              <w:szCs w:val="16"/>
              <w:lang w:val="en-US" w:eastAsia="en-US" w:bidi="ar-SA"/>
            </w:rPr>
          </w:pPr>
          <w:r w:rsidRPr="00C80696">
            <w:rPr>
              <w:sz w:val="16"/>
              <w:szCs w:val="16"/>
              <w:lang w:val="en-US" w:eastAsia="en-US" w:bidi="ar-SA"/>
            </w:rPr>
            <w:t xml:space="preserve">Page </w:t>
          </w:r>
          <w:r w:rsidRPr="00C80696">
            <w:rPr>
              <w:sz w:val="16"/>
              <w:szCs w:val="16"/>
              <w:lang w:val="en-US" w:eastAsia="en-US" w:bidi="ar-SA"/>
            </w:rPr>
            <w:fldChar w:fldCharType="begin"/>
          </w:r>
          <w:r w:rsidRPr="00C80696">
            <w:rPr>
              <w:sz w:val="16"/>
              <w:szCs w:val="16"/>
              <w:lang w:val="en-US" w:eastAsia="en-US" w:bidi="ar-SA"/>
            </w:rPr>
            <w:instrText xml:space="preserve"> PAGE </w:instrText>
          </w:r>
          <w:r w:rsidRPr="00C80696">
            <w:rPr>
              <w:sz w:val="16"/>
              <w:szCs w:val="16"/>
              <w:lang w:val="en-US" w:eastAsia="en-US" w:bidi="ar-SA"/>
            </w:rPr>
            <w:fldChar w:fldCharType="separate"/>
          </w:r>
          <w:r w:rsidR="00E804C9">
            <w:rPr>
              <w:noProof/>
              <w:sz w:val="16"/>
              <w:szCs w:val="16"/>
              <w:lang w:val="en-US" w:eastAsia="en-US" w:bidi="ar-SA"/>
            </w:rPr>
            <w:t>1</w:t>
          </w:r>
          <w:r w:rsidRPr="00C80696">
            <w:rPr>
              <w:sz w:val="16"/>
              <w:szCs w:val="16"/>
              <w:lang w:val="en-US" w:eastAsia="en-US" w:bidi="ar-SA"/>
            </w:rPr>
            <w:fldChar w:fldCharType="end"/>
          </w:r>
          <w:r w:rsidRPr="00C80696">
            <w:rPr>
              <w:sz w:val="16"/>
              <w:szCs w:val="16"/>
              <w:lang w:val="en-US" w:eastAsia="en-US" w:bidi="ar-SA"/>
            </w:rPr>
            <w:t xml:space="preserve"> of </w:t>
          </w:r>
          <w:r w:rsidRPr="00C80696">
            <w:rPr>
              <w:sz w:val="16"/>
              <w:szCs w:val="16"/>
              <w:lang w:val="en-US" w:eastAsia="en-US" w:bidi="ar-SA"/>
            </w:rPr>
            <w:fldChar w:fldCharType="begin"/>
          </w:r>
          <w:r w:rsidRPr="00C80696">
            <w:rPr>
              <w:sz w:val="16"/>
              <w:szCs w:val="16"/>
              <w:lang w:val="en-US" w:eastAsia="en-US" w:bidi="ar-SA"/>
            </w:rPr>
            <w:instrText xml:space="preserve"> NUMPAGES </w:instrText>
          </w:r>
          <w:r w:rsidRPr="00C80696">
            <w:rPr>
              <w:sz w:val="16"/>
              <w:szCs w:val="16"/>
              <w:lang w:val="en-US" w:eastAsia="en-US" w:bidi="ar-SA"/>
            </w:rPr>
            <w:fldChar w:fldCharType="separate"/>
          </w:r>
          <w:r w:rsidR="00E804C9">
            <w:rPr>
              <w:noProof/>
              <w:sz w:val="16"/>
              <w:szCs w:val="16"/>
              <w:lang w:val="en-US" w:eastAsia="en-US" w:bidi="ar-SA"/>
            </w:rPr>
            <w:t>5</w:t>
          </w:r>
          <w:r w:rsidRPr="00C80696">
            <w:rPr>
              <w:sz w:val="16"/>
              <w:szCs w:val="16"/>
              <w:lang w:val="en-US" w:eastAsia="en-US" w:bidi="ar-SA"/>
            </w:rPr>
            <w:fldChar w:fldCharType="end"/>
          </w:r>
        </w:p>
      </w:tc>
    </w:tr>
  </w:tbl>
  <w:p w14:paraId="1615E6C5" w14:textId="77777777" w:rsidR="00C778DF" w:rsidRPr="001717C7" w:rsidRDefault="00C778DF" w:rsidP="001717C7">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D877C" w14:textId="77777777" w:rsidR="008D111D" w:rsidRDefault="008D11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A1B45" w14:textId="77777777" w:rsidR="00876FE7" w:rsidRDefault="00876FE7" w:rsidP="003C2DE9">
      <w:pPr>
        <w:spacing w:before="0" w:after="0"/>
      </w:pPr>
      <w:r>
        <w:separator/>
      </w:r>
    </w:p>
    <w:p w14:paraId="76850632" w14:textId="77777777" w:rsidR="00876FE7" w:rsidRDefault="00876FE7"/>
  </w:footnote>
  <w:footnote w:type="continuationSeparator" w:id="0">
    <w:p w14:paraId="3A6280FF" w14:textId="77777777" w:rsidR="00876FE7" w:rsidRDefault="00876FE7" w:rsidP="003C2DE9">
      <w:pPr>
        <w:spacing w:before="0" w:after="0"/>
      </w:pPr>
      <w:r>
        <w:continuationSeparator/>
      </w:r>
    </w:p>
    <w:p w14:paraId="6FFB8BE7" w14:textId="77777777" w:rsidR="00876FE7" w:rsidRDefault="00876FE7"/>
  </w:footnote>
  <w:footnote w:type="continuationNotice" w:id="1">
    <w:p w14:paraId="6241D368" w14:textId="77777777" w:rsidR="00876FE7" w:rsidRDefault="00876FE7">
      <w:pPr>
        <w:spacing w:before="0" w:after="0"/>
      </w:pPr>
    </w:p>
    <w:p w14:paraId="1258217D" w14:textId="77777777" w:rsidR="00876FE7" w:rsidRDefault="00876FE7"/>
  </w:footnote>
  <w:footnote w:id="2">
    <w:p w14:paraId="3729D909" w14:textId="5F3B9E9B" w:rsidR="00C80696" w:rsidRPr="004C6708" w:rsidRDefault="00C80696" w:rsidP="00C80696">
      <w:pPr>
        <w:pStyle w:val="Footnote"/>
        <w:rPr>
          <w:b w:val="0"/>
        </w:rPr>
      </w:pPr>
      <w:r>
        <w:rPr>
          <w:vertAlign w:val="superscript"/>
        </w:rPr>
        <w:t>1</w:t>
      </w:r>
      <w:r>
        <w:t xml:space="preserve"> </w:t>
      </w:r>
      <w:r w:rsidRPr="00C80696">
        <w:t>LICENCIANTE:</w:t>
      </w:r>
      <w:r w:rsidRPr="00C80696">
        <w:rPr>
          <w:b w:val="0"/>
        </w:rPr>
        <w:t xml:space="preserve"> Especifique o número total de licenças de servidor previstas neste contrato para o usuário final.</w:t>
      </w:r>
    </w:p>
  </w:footnote>
  <w:footnote w:id="3">
    <w:p w14:paraId="6618B350" w14:textId="27FA4441" w:rsidR="00C80696" w:rsidRPr="004C6708" w:rsidRDefault="00C80696" w:rsidP="00C80696">
      <w:pPr>
        <w:pStyle w:val="Footnote"/>
        <w:rPr>
          <w:b w:val="0"/>
        </w:rPr>
      </w:pPr>
      <w:r>
        <w:rPr>
          <w:vertAlign w:val="superscript"/>
        </w:rPr>
        <w:t>2</w:t>
      </w:r>
      <w:r>
        <w:t xml:space="preserve"> </w:t>
      </w:r>
      <w:r w:rsidRPr="00C80696">
        <w:t>LICENCIANTE:</w:t>
      </w:r>
      <w:r w:rsidRPr="00C80696">
        <w:rPr>
          <w:b w:val="0"/>
        </w:rPr>
        <w:t xml:space="preserve"> Especifique o número total de CALs de usuário que podem acessar direta ou indiretamente as instâncias do software de servidor licenciadas de acordo com este contrato.</w:t>
      </w:r>
    </w:p>
  </w:footnote>
  <w:footnote w:id="4">
    <w:p w14:paraId="53CC7074" w14:textId="331AF18A" w:rsidR="00C80696" w:rsidRPr="004C6708" w:rsidRDefault="00C80696" w:rsidP="00C80696">
      <w:pPr>
        <w:pStyle w:val="Footnote"/>
        <w:rPr>
          <w:b w:val="0"/>
        </w:rPr>
      </w:pPr>
      <w:r>
        <w:rPr>
          <w:vertAlign w:val="superscript"/>
        </w:rPr>
        <w:t xml:space="preserve">3 </w:t>
      </w:r>
      <w:r w:rsidRPr="00C80696">
        <w:t>LICENCIANTE:</w:t>
      </w:r>
      <w:r w:rsidRPr="00C80696">
        <w:rPr>
          <w:b w:val="0"/>
        </w:rPr>
        <w:t xml:space="preserve"> Especifique o número total de CALs do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77C43" w14:textId="77777777" w:rsidR="001717C7" w:rsidRDefault="001717C7">
    <w:pPr>
      <w:pStyle w:val="Header"/>
    </w:pPr>
  </w:p>
  <w:p w14:paraId="0261CD1F" w14:textId="77777777" w:rsidR="00C778DF" w:rsidRDefault="00C778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26E98" w14:textId="77777777" w:rsidR="008D111D" w:rsidRDefault="008D1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D51876D4"/>
    <w:lvl w:ilvl="0" w:tplc="1A76A92A">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FAA2DF8A"/>
    <w:lvl w:ilvl="0" w:tplc="71F8A6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1906835849">
    <w:abstractNumId w:val="28"/>
  </w:num>
  <w:num w:numId="2" w16cid:durableId="405151774">
    <w:abstractNumId w:val="4"/>
  </w:num>
  <w:num w:numId="3" w16cid:durableId="1776292899">
    <w:abstractNumId w:val="21"/>
  </w:num>
  <w:num w:numId="4" w16cid:durableId="748815561">
    <w:abstractNumId w:val="20"/>
  </w:num>
  <w:num w:numId="5" w16cid:durableId="1937860562">
    <w:abstractNumId w:val="24"/>
  </w:num>
  <w:num w:numId="6" w16cid:durableId="2017344078">
    <w:abstractNumId w:val="25"/>
  </w:num>
  <w:num w:numId="7" w16cid:durableId="151679867">
    <w:abstractNumId w:val="16"/>
  </w:num>
  <w:num w:numId="8" w16cid:durableId="938148724">
    <w:abstractNumId w:val="9"/>
  </w:num>
  <w:num w:numId="9" w16cid:durableId="347023655">
    <w:abstractNumId w:val="1"/>
  </w:num>
  <w:num w:numId="10" w16cid:durableId="1973053467">
    <w:abstractNumId w:val="2"/>
  </w:num>
  <w:num w:numId="11" w16cid:durableId="832070061">
    <w:abstractNumId w:val="23"/>
  </w:num>
  <w:num w:numId="12" w16cid:durableId="525170705">
    <w:abstractNumId w:val="15"/>
  </w:num>
  <w:num w:numId="13" w16cid:durableId="2138059808">
    <w:abstractNumId w:val="7"/>
  </w:num>
  <w:num w:numId="14" w16cid:durableId="1599633489">
    <w:abstractNumId w:val="3"/>
  </w:num>
  <w:num w:numId="15" w16cid:durableId="230503848">
    <w:abstractNumId w:val="18"/>
  </w:num>
  <w:num w:numId="16" w16cid:durableId="1924756997">
    <w:abstractNumId w:val="5"/>
  </w:num>
  <w:num w:numId="17" w16cid:durableId="453864310">
    <w:abstractNumId w:val="26"/>
  </w:num>
  <w:num w:numId="18" w16cid:durableId="155075643">
    <w:abstractNumId w:val="11"/>
  </w:num>
  <w:num w:numId="19" w16cid:durableId="1451170995">
    <w:abstractNumId w:val="10"/>
  </w:num>
  <w:num w:numId="20" w16cid:durableId="1649821035">
    <w:abstractNumId w:val="22"/>
  </w:num>
  <w:num w:numId="21" w16cid:durableId="2136093175">
    <w:abstractNumId w:val="13"/>
  </w:num>
  <w:num w:numId="22" w16cid:durableId="886225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98728518">
    <w:abstractNumId w:val="0"/>
  </w:num>
  <w:num w:numId="24" w16cid:durableId="2106921457">
    <w:abstractNumId w:val="19"/>
  </w:num>
  <w:num w:numId="25" w16cid:durableId="164102312">
    <w:abstractNumId w:val="17"/>
  </w:num>
  <w:num w:numId="26" w16cid:durableId="418135759">
    <w:abstractNumId w:val="27"/>
  </w:num>
  <w:num w:numId="27" w16cid:durableId="1540281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26353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21201559">
    <w:abstractNumId w:val="21"/>
  </w:num>
  <w:num w:numId="30" w16cid:durableId="919036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3716875">
    <w:abstractNumId w:val="8"/>
  </w:num>
  <w:num w:numId="32" w16cid:durableId="1389721880">
    <w:abstractNumId w:val="7"/>
  </w:num>
  <w:num w:numId="33" w16cid:durableId="1594707047">
    <w:abstractNumId w:val="20"/>
  </w:num>
  <w:num w:numId="34" w16cid:durableId="399907691">
    <w:abstractNumId w:val="7"/>
  </w:num>
  <w:num w:numId="35" w16cid:durableId="1754158836">
    <w:abstractNumId w:val="20"/>
  </w:num>
  <w:num w:numId="36" w16cid:durableId="71775750">
    <w:abstractNumId w:val="12"/>
  </w:num>
  <w:num w:numId="37" w16cid:durableId="212159076">
    <w:abstractNumId w:val="6"/>
  </w:num>
  <w:num w:numId="38" w16cid:durableId="384256023">
    <w:abstractNumId w:val="14"/>
  </w:num>
  <w:num w:numId="39" w16cid:durableId="86661053">
    <w:abstractNumId w:val="7"/>
  </w:num>
  <w:num w:numId="40" w16cid:durableId="1807044639">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67C43"/>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C7E0A"/>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FF6"/>
    <w:rsid w:val="005476D7"/>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34C2"/>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5518"/>
    <w:rsid w:val="006A6332"/>
    <w:rsid w:val="006A68F8"/>
    <w:rsid w:val="006B1025"/>
    <w:rsid w:val="006B3A8C"/>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3068"/>
    <w:rsid w:val="00864C5D"/>
    <w:rsid w:val="008662EC"/>
    <w:rsid w:val="0087214B"/>
    <w:rsid w:val="00876FE7"/>
    <w:rsid w:val="008821C9"/>
    <w:rsid w:val="00882C88"/>
    <w:rsid w:val="008837A9"/>
    <w:rsid w:val="008839AB"/>
    <w:rsid w:val="0088631F"/>
    <w:rsid w:val="0088665E"/>
    <w:rsid w:val="00886F6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105A"/>
    <w:rsid w:val="008D111D"/>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772C"/>
    <w:rsid w:val="00932164"/>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348F4"/>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97A7B"/>
    <w:rsid w:val="00AA333A"/>
    <w:rsid w:val="00AA3347"/>
    <w:rsid w:val="00AA45AF"/>
    <w:rsid w:val="00AA5563"/>
    <w:rsid w:val="00AA68AA"/>
    <w:rsid w:val="00AA761C"/>
    <w:rsid w:val="00AA7B45"/>
    <w:rsid w:val="00AB60B7"/>
    <w:rsid w:val="00AB7679"/>
    <w:rsid w:val="00AC1FA7"/>
    <w:rsid w:val="00AC410F"/>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C7203"/>
    <w:rsid w:val="00BD0005"/>
    <w:rsid w:val="00BE0B5F"/>
    <w:rsid w:val="00BE5663"/>
    <w:rsid w:val="00BE7166"/>
    <w:rsid w:val="00BE73C6"/>
    <w:rsid w:val="00BF087B"/>
    <w:rsid w:val="00BF1956"/>
    <w:rsid w:val="00BF3D92"/>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32C4"/>
    <w:rsid w:val="00C44AFE"/>
    <w:rsid w:val="00C44EDD"/>
    <w:rsid w:val="00C47794"/>
    <w:rsid w:val="00C47D1D"/>
    <w:rsid w:val="00C51643"/>
    <w:rsid w:val="00C57A04"/>
    <w:rsid w:val="00C6045C"/>
    <w:rsid w:val="00C65A98"/>
    <w:rsid w:val="00C708D3"/>
    <w:rsid w:val="00C7225D"/>
    <w:rsid w:val="00C750F4"/>
    <w:rsid w:val="00C778DF"/>
    <w:rsid w:val="00C77A3A"/>
    <w:rsid w:val="00C80696"/>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0C6"/>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43F"/>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B1AF3"/>
    <w:rsid w:val="00DC1771"/>
    <w:rsid w:val="00DC27B9"/>
    <w:rsid w:val="00DD16A0"/>
    <w:rsid w:val="00DD1A04"/>
    <w:rsid w:val="00DD2D2B"/>
    <w:rsid w:val="00DD4FF6"/>
    <w:rsid w:val="00DD586F"/>
    <w:rsid w:val="00DD60AD"/>
    <w:rsid w:val="00DD779A"/>
    <w:rsid w:val="00DD780C"/>
    <w:rsid w:val="00DE04E1"/>
    <w:rsid w:val="00DE3295"/>
    <w:rsid w:val="00DE7690"/>
    <w:rsid w:val="00DF1152"/>
    <w:rsid w:val="00DF615B"/>
    <w:rsid w:val="00DF793F"/>
    <w:rsid w:val="00E012B8"/>
    <w:rsid w:val="00E078FC"/>
    <w:rsid w:val="00E1084E"/>
    <w:rsid w:val="00E13613"/>
    <w:rsid w:val="00E152E2"/>
    <w:rsid w:val="00E210EC"/>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4C9"/>
    <w:rsid w:val="00E8063D"/>
    <w:rsid w:val="00E82887"/>
    <w:rsid w:val="00E84C5B"/>
    <w:rsid w:val="00E8503D"/>
    <w:rsid w:val="00E85A73"/>
    <w:rsid w:val="00E87C51"/>
    <w:rsid w:val="00E941D0"/>
    <w:rsid w:val="00E94C79"/>
    <w:rsid w:val="00E97816"/>
    <w:rsid w:val="00E97C2E"/>
    <w:rsid w:val="00EA7401"/>
    <w:rsid w:val="00EB57F3"/>
    <w:rsid w:val="00EB71BC"/>
    <w:rsid w:val="00EC1BE3"/>
    <w:rsid w:val="00EC3FD2"/>
    <w:rsid w:val="00ED016B"/>
    <w:rsid w:val="00ED1846"/>
    <w:rsid w:val="00ED5F04"/>
    <w:rsid w:val="00EE1B0E"/>
    <w:rsid w:val="00EE2B30"/>
    <w:rsid w:val="00EE2B58"/>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4850"/>
    <w:rsid w:val="00F62731"/>
    <w:rsid w:val="00F65521"/>
    <w:rsid w:val="00F757AD"/>
    <w:rsid w:val="00F83E6F"/>
    <w:rsid w:val="00F857FD"/>
    <w:rsid w:val="00F8649D"/>
    <w:rsid w:val="00F908FD"/>
    <w:rsid w:val="00F91B58"/>
    <w:rsid w:val="00F943C5"/>
    <w:rsid w:val="00F94739"/>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86DD19"/>
  <w14:defaultImageDpi w14:val="0"/>
  <w15:docId w15:val="{D0A0BAF6-5113-4302-BD3B-A38EF3B22479}"/>
  <w:documentProtection w:edit="forms" w:enforcement="true" w:cryptProviderType="rsaFull" w:cryptAlgorithmClass="hash" w:cryptAlgorithmType="typeAny" w:cryptAlgorithmSid="4" w:cryptSpinCount="50000" w:hash="50Zr2x+GYEL6IDllR/RVpU91+mE=" w:salt="RW0jmXLFyfduaLbPXhwT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t-BR" w:eastAsia="pt-BR" w:bidi="pt-BR"/>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microsoft.com/en-us/legal/gdp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3985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B8253DF4-627A-4656-B5AB-089E58403147}">
  <ds:schemaRefs>
    <ds:schemaRef ds:uri="http://schemas.openxmlformats.org/officeDocument/2006/bibliography"/>
  </ds:schemaRefs>
</ds:datastoreItem>
</file>

<file path=customXml/itemProps3.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4.xml><?xml version="1.0" encoding="utf-8"?>
<ds:datastoreItem xmlns:ds="http://schemas.openxmlformats.org/officeDocument/2006/customXml" ds:itemID="{4FFA3DE2-D683-44B9-958A-AA0F8AB86531}"/>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2672</Words>
  <Characters>15234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Azure DevOps 2019 ISVR EULA</vt:lpstr>
    </vt:vector>
  </TitlesOfParts>
  <Company>Microsoft</Company>
  <LinksUpToDate>false</LinksUpToDate>
  <CharactersWithSpaces>17871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Azure DevOps 2019 ISVR EULA</dc:title>
  <dc:subject/>
  <dc:creator>Justin Moen (LCA)</dc:creator>
  <cp:keywords/>
  <dc:description/>
  <cp:lastModifiedBy>Mark Mauermann</cp:lastModifiedBy>
  <cp:revision>26</cp:revision>
  <cp:lastPrinted>2012-05-10T15:44:00Z</cp:lastPrinted>
  <dcterms:created xsi:type="dcterms:W3CDTF">2019-05-13T18:12:00Z</dcterms:created>
  <dcterms:modified xsi:type="dcterms:W3CDTF">2022-11-03T02:41:00Z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0x01010054F5BC03CBE0C34D9CB54ED5A08DA3F5</vt:lpwstr>
  </property>
  <property fmtid="{D5CDD505-2E9C-101B-9397-08002B2CF9AE}" pid="57" name="_dlc_DocIdItemGuid">
    <vt:lpwstr>814cd5dc-9a23-4797-9b82-a9acaa676312</vt:lpwstr>
  </property>
  <property fmtid="{D5CDD505-2E9C-101B-9397-08002B2CF9AE}" pid="58" name="WorkflowChangePath">
    <vt:lpwstr>8937ee48-d405-49d6-ba59-4859ecf4878d,11;8937ee48-d405-49d6-ba59-4859ecf4878d,11;</vt:lpwstr>
  </property>
  <property fmtid="{D5CDD505-2E9C-101B-9397-08002B2CF9AE}" pid="59" name="MSIP_Label_f42aa342-8706-4288-bd11-ebb85995028c_Enabled">
    <vt:lpwstr>True</vt:lpwstr>
  </property>
  <property fmtid="{D5CDD505-2E9C-101B-9397-08002B2CF9AE}" pid="60" name="MSIP_Label_f42aa342-8706-4288-bd11-ebb85995028c_SiteId">
    <vt:lpwstr>72f988bf-86f1-41af-91ab-2d7cd011db47</vt:lpwstr>
  </property>
  <property fmtid="{D5CDD505-2E9C-101B-9397-08002B2CF9AE}" pid="61" name="MSIP_Label_f42aa342-8706-4288-bd11-ebb85995028c_Owner">
    <vt:lpwstr>marmau@microsoft.com</vt:lpwstr>
  </property>
  <property fmtid="{D5CDD505-2E9C-101B-9397-08002B2CF9AE}" pid="62" name="MSIP_Label_f42aa342-8706-4288-bd11-ebb85995028c_SetDate">
    <vt:lpwstr>2019-05-10T04:02:09.1173009Z</vt:lpwstr>
  </property>
  <property fmtid="{D5CDD505-2E9C-101B-9397-08002B2CF9AE}" pid="63" name="MSIP_Label_f42aa342-8706-4288-bd11-ebb85995028c_Name">
    <vt:lpwstr>General</vt:lpwstr>
  </property>
  <property fmtid="{D5CDD505-2E9C-101B-9397-08002B2CF9AE}" pid="64" name="MSIP_Label_f42aa342-8706-4288-bd11-ebb85995028c_Application">
    <vt:lpwstr>Microsoft Azure Information Protection</vt:lpwstr>
  </property>
  <property fmtid="{D5CDD505-2E9C-101B-9397-08002B2CF9AE}" pid="65" name="MSIP_Label_f42aa342-8706-4288-bd11-ebb85995028c_ActionId">
    <vt:lpwstr>a4e10ebd-d9cd-413e-a9b6-473ae9e15088</vt:lpwstr>
  </property>
  <property fmtid="{D5CDD505-2E9C-101B-9397-08002B2CF9AE}" pid="66" name="MSIP_Label_f42aa342-8706-4288-bd11-ebb85995028c_Extended_MSFT_Method">
    <vt:lpwstr>Automatic</vt:lpwstr>
  </property>
  <property fmtid="{D5CDD505-2E9C-101B-9397-08002B2CF9AE}" pid="67" name="Sensitivity">
    <vt:lpwstr>General</vt:lpwstr>
  </property>
</Properties>
</file>